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C753" w14:textId="77777777" w:rsidR="00222C8F" w:rsidRPr="002A301E" w:rsidRDefault="002A301E" w:rsidP="00294E3E">
      <w:pPr>
        <w:pBdr>
          <w:bottom w:val="double" w:sz="6" w:space="1" w:color="auto"/>
        </w:pBdr>
        <w:spacing w:after="0"/>
        <w:rPr>
          <w:i/>
          <w:sz w:val="22"/>
          <w:szCs w:val="22"/>
        </w:rPr>
      </w:pPr>
      <w:r w:rsidRPr="002A301E">
        <w:rPr>
          <w:sz w:val="22"/>
          <w:szCs w:val="22"/>
        </w:rPr>
        <w:t xml:space="preserve">De </w:t>
      </w:r>
      <w:r w:rsidR="00F225DD" w:rsidRPr="008126E2">
        <w:rPr>
          <w:b/>
          <w:sz w:val="22"/>
          <w:szCs w:val="22"/>
        </w:rPr>
        <w:t>dik</w:t>
      </w:r>
      <w:r w:rsidRPr="008126E2">
        <w:rPr>
          <w:b/>
          <w:sz w:val="22"/>
          <w:szCs w:val="22"/>
        </w:rPr>
        <w:t xml:space="preserve">gedrukte </w:t>
      </w:r>
      <w:r w:rsidR="00B55B6A" w:rsidRPr="008126E2">
        <w:rPr>
          <w:b/>
          <w:sz w:val="22"/>
          <w:szCs w:val="22"/>
        </w:rPr>
        <w:t>tekst</w:t>
      </w:r>
      <w:r w:rsidR="00F225DD">
        <w:rPr>
          <w:b/>
          <w:sz w:val="22"/>
          <w:szCs w:val="22"/>
        </w:rPr>
        <w:t>/</w:t>
      </w:r>
      <w:r w:rsidR="00F225DD" w:rsidRPr="008126E2">
        <w:rPr>
          <w:b/>
          <w:sz w:val="22"/>
          <w:szCs w:val="22"/>
        </w:rPr>
        <w:t>linker kolom bevat</w:t>
      </w:r>
      <w:r w:rsidR="00B55B6A" w:rsidRPr="002A301E">
        <w:rPr>
          <w:sz w:val="22"/>
          <w:szCs w:val="22"/>
        </w:rPr>
        <w:t xml:space="preserve"> </w:t>
      </w:r>
      <w:r w:rsidR="007A6E7C" w:rsidRPr="002A301E">
        <w:rPr>
          <w:sz w:val="22"/>
          <w:szCs w:val="22"/>
        </w:rPr>
        <w:t xml:space="preserve">een instructie </w:t>
      </w:r>
      <w:r w:rsidR="00822B3C" w:rsidRPr="008126E2">
        <w:rPr>
          <w:sz w:val="22"/>
          <w:szCs w:val="22"/>
        </w:rPr>
        <w:t>voor</w:t>
      </w:r>
      <w:r w:rsidR="007A6E7C" w:rsidRPr="002A301E">
        <w:rPr>
          <w:sz w:val="22"/>
          <w:szCs w:val="22"/>
        </w:rPr>
        <w:t xml:space="preserve"> de vereiste onderdelen van de nascholing</w:t>
      </w:r>
      <w:r w:rsidR="00222C8F" w:rsidRPr="002A301E">
        <w:rPr>
          <w:i/>
          <w:sz w:val="22"/>
          <w:szCs w:val="22"/>
        </w:rPr>
        <w:t xml:space="preserve">; </w:t>
      </w:r>
    </w:p>
    <w:p w14:paraId="2DCE8ED9" w14:textId="77777777" w:rsidR="000D3B5E" w:rsidRDefault="000D3B5E" w:rsidP="000D3B5E">
      <w:pPr>
        <w:spacing w:after="0"/>
        <w:rPr>
          <w:rFonts w:cs="Arial"/>
          <w:iCs/>
        </w:rPr>
      </w:pPr>
    </w:p>
    <w:tbl>
      <w:tblPr>
        <w:tblStyle w:val="Tabelraster"/>
        <w:tblW w:w="0" w:type="auto"/>
        <w:tblLook w:val="04A0" w:firstRow="1" w:lastRow="0" w:firstColumn="1" w:lastColumn="0" w:noHBand="0" w:noVBand="1"/>
      </w:tblPr>
      <w:tblGrid>
        <w:gridCol w:w="4527"/>
        <w:gridCol w:w="4527"/>
      </w:tblGrid>
      <w:tr w:rsidR="004E434D" w:rsidRPr="004E434D" w14:paraId="4684E3EF" w14:textId="77777777" w:rsidTr="005000CC">
        <w:tc>
          <w:tcPr>
            <w:tcW w:w="4527" w:type="dxa"/>
          </w:tcPr>
          <w:p w14:paraId="684AF08C" w14:textId="77777777" w:rsidR="002E74A2" w:rsidRPr="004E434D" w:rsidRDefault="002E74A2" w:rsidP="002A301E">
            <w:pPr>
              <w:rPr>
                <w:b/>
                <w:sz w:val="20"/>
                <w:szCs w:val="20"/>
              </w:rPr>
            </w:pPr>
            <w:r w:rsidRPr="004E434D">
              <w:rPr>
                <w:b/>
                <w:sz w:val="20"/>
                <w:szCs w:val="20"/>
              </w:rPr>
              <w:t>Werktitel van de nascholing</w:t>
            </w:r>
          </w:p>
        </w:tc>
        <w:tc>
          <w:tcPr>
            <w:tcW w:w="4527" w:type="dxa"/>
          </w:tcPr>
          <w:p w14:paraId="1DFB2346" w14:textId="45CF0E4E" w:rsidR="002E74A2" w:rsidRPr="00D10BBF" w:rsidRDefault="00D31D91" w:rsidP="00D90C3E">
            <w:pPr>
              <w:rPr>
                <w:b/>
                <w:sz w:val="20"/>
                <w:szCs w:val="20"/>
              </w:rPr>
            </w:pPr>
            <w:r>
              <w:rPr>
                <w:b/>
                <w:sz w:val="20"/>
                <w:szCs w:val="20"/>
              </w:rPr>
              <w:t>De Wet Verbetering Poortwachter</w:t>
            </w:r>
          </w:p>
        </w:tc>
      </w:tr>
      <w:tr w:rsidR="004E434D" w:rsidRPr="004E434D" w14:paraId="7DD7648B" w14:textId="77777777" w:rsidTr="005000CC">
        <w:tc>
          <w:tcPr>
            <w:tcW w:w="4527" w:type="dxa"/>
          </w:tcPr>
          <w:p w14:paraId="732927CE" w14:textId="77777777" w:rsidR="002E74A2" w:rsidRPr="004E434D" w:rsidRDefault="002A301E" w:rsidP="002E74A2">
            <w:pPr>
              <w:rPr>
                <w:rFonts w:cs="Arial"/>
                <w:b/>
                <w:iCs/>
                <w:sz w:val="20"/>
                <w:szCs w:val="20"/>
              </w:rPr>
            </w:pPr>
            <w:r w:rsidRPr="004E434D">
              <w:rPr>
                <w:rFonts w:cs="Arial"/>
                <w:b/>
                <w:iCs/>
                <w:sz w:val="20"/>
                <w:szCs w:val="20"/>
              </w:rPr>
              <w:t>V</w:t>
            </w:r>
            <w:r w:rsidR="002E74A2" w:rsidRPr="004E434D">
              <w:rPr>
                <w:rFonts w:cs="Arial"/>
                <w:b/>
                <w:iCs/>
                <w:sz w:val="20"/>
                <w:szCs w:val="20"/>
              </w:rPr>
              <w:t>oor welke beroepsgroep(en) is de nascholing bedoeld</w:t>
            </w:r>
          </w:p>
          <w:p w14:paraId="0CE8FDD4" w14:textId="77777777" w:rsidR="002E74A2" w:rsidRPr="004E434D" w:rsidRDefault="002E74A2" w:rsidP="00247431">
            <w:pPr>
              <w:spacing w:line="240" w:lineRule="atLeast"/>
              <w:rPr>
                <w:rFonts w:cs="Arial"/>
                <w:b/>
                <w:sz w:val="20"/>
                <w:szCs w:val="20"/>
              </w:rPr>
            </w:pPr>
          </w:p>
        </w:tc>
        <w:tc>
          <w:tcPr>
            <w:tcW w:w="4527" w:type="dxa"/>
          </w:tcPr>
          <w:p w14:paraId="615E6862" w14:textId="166A2944" w:rsidR="002E74A2" w:rsidRPr="00D10BBF" w:rsidRDefault="0063515E" w:rsidP="00D90C3E">
            <w:pPr>
              <w:rPr>
                <w:rFonts w:cs="Arial"/>
                <w:iCs/>
                <w:sz w:val="20"/>
                <w:szCs w:val="20"/>
              </w:rPr>
            </w:pPr>
            <w:r>
              <w:rPr>
                <w:rFonts w:cs="Arial"/>
                <w:iCs/>
                <w:sz w:val="20"/>
                <w:szCs w:val="20"/>
              </w:rPr>
              <w:t>Bedrijfsartsen, verzuimconsulenten</w:t>
            </w:r>
            <w:r w:rsidR="00684B5A">
              <w:rPr>
                <w:rFonts w:cs="Arial"/>
                <w:iCs/>
                <w:sz w:val="20"/>
                <w:szCs w:val="20"/>
              </w:rPr>
              <w:t xml:space="preserve"> </w:t>
            </w:r>
          </w:p>
        </w:tc>
      </w:tr>
      <w:tr w:rsidR="004E434D" w:rsidRPr="004E434D" w14:paraId="2A784BF7" w14:textId="77777777" w:rsidTr="005000CC">
        <w:tc>
          <w:tcPr>
            <w:tcW w:w="4527" w:type="dxa"/>
          </w:tcPr>
          <w:p w14:paraId="4B392CBF" w14:textId="77777777" w:rsidR="002E74A2" w:rsidRPr="004E434D" w:rsidRDefault="002E74A2" w:rsidP="002E74A2">
            <w:pPr>
              <w:rPr>
                <w:rFonts w:cs="Arial"/>
                <w:i/>
                <w:iCs/>
                <w:sz w:val="20"/>
                <w:szCs w:val="20"/>
              </w:rPr>
            </w:pPr>
            <w:r w:rsidRPr="004E434D">
              <w:rPr>
                <w:rFonts w:cs="Arial"/>
                <w:b/>
                <w:iCs/>
                <w:sz w:val="20"/>
                <w:szCs w:val="20"/>
              </w:rPr>
              <w:t>Data, tijden en locaties</w:t>
            </w:r>
            <w:r w:rsidRPr="004E434D">
              <w:rPr>
                <w:rFonts w:cs="Arial"/>
                <w:b/>
                <w:iCs/>
                <w:sz w:val="20"/>
                <w:szCs w:val="20"/>
              </w:rPr>
              <w:br/>
            </w:r>
            <w:r w:rsidRPr="004E434D">
              <w:rPr>
                <w:rFonts w:cs="Arial"/>
                <w:i/>
                <w:iCs/>
                <w:sz w:val="20"/>
                <w:szCs w:val="20"/>
              </w:rPr>
              <w:t>exact aangeven op welke dagen, welke begin- en eindtijd en op welke locatie (compleet adres) de nascholing uitgevoerd gaat worden</w:t>
            </w:r>
          </w:p>
          <w:p w14:paraId="6B7665CA" w14:textId="77777777" w:rsidR="002E74A2" w:rsidRPr="004E434D" w:rsidRDefault="002E74A2" w:rsidP="002E74A2">
            <w:pPr>
              <w:rPr>
                <w:rFonts w:cs="Arial"/>
                <w:b/>
                <w:iCs/>
                <w:sz w:val="20"/>
                <w:szCs w:val="20"/>
              </w:rPr>
            </w:pPr>
          </w:p>
          <w:p w14:paraId="382BDE62" w14:textId="77777777" w:rsidR="002E74A2" w:rsidRPr="004E434D" w:rsidRDefault="002E74A2" w:rsidP="00247431">
            <w:pPr>
              <w:spacing w:line="240" w:lineRule="atLeast"/>
              <w:rPr>
                <w:rFonts w:cs="Arial"/>
                <w:b/>
                <w:sz w:val="20"/>
                <w:szCs w:val="20"/>
              </w:rPr>
            </w:pPr>
          </w:p>
        </w:tc>
        <w:tc>
          <w:tcPr>
            <w:tcW w:w="4527" w:type="dxa"/>
          </w:tcPr>
          <w:p w14:paraId="10B913DA" w14:textId="64E93EC9" w:rsidR="00DB4F66" w:rsidRPr="00D10BBF" w:rsidRDefault="00547964" w:rsidP="00D90C3E">
            <w:pPr>
              <w:rPr>
                <w:rFonts w:cs="Arial"/>
                <w:iCs/>
                <w:sz w:val="20"/>
                <w:szCs w:val="20"/>
              </w:rPr>
            </w:pPr>
            <w:r>
              <w:rPr>
                <w:rFonts w:cs="Arial"/>
                <w:iCs/>
                <w:sz w:val="20"/>
                <w:szCs w:val="20"/>
              </w:rPr>
              <w:t>4</w:t>
            </w:r>
            <w:r w:rsidR="00A62D5F" w:rsidRPr="00D10BBF">
              <w:rPr>
                <w:rFonts w:cs="Arial"/>
                <w:iCs/>
                <w:sz w:val="20"/>
                <w:szCs w:val="20"/>
              </w:rPr>
              <w:t xml:space="preserve"> februari 2021</w:t>
            </w:r>
          </w:p>
          <w:p w14:paraId="1D704064" w14:textId="7EDC2DFE" w:rsidR="00A62D5F" w:rsidRPr="00D10BBF" w:rsidRDefault="008A1EBA" w:rsidP="00D90C3E">
            <w:pPr>
              <w:rPr>
                <w:rFonts w:cs="Arial"/>
                <w:iCs/>
                <w:sz w:val="20"/>
                <w:szCs w:val="20"/>
              </w:rPr>
            </w:pPr>
            <w:r>
              <w:rPr>
                <w:rFonts w:cs="Arial"/>
                <w:iCs/>
                <w:sz w:val="20"/>
                <w:szCs w:val="20"/>
              </w:rPr>
              <w:t>9.00</w:t>
            </w:r>
            <w:r w:rsidR="00A62D5F" w:rsidRPr="00D10BBF">
              <w:rPr>
                <w:rFonts w:cs="Arial"/>
                <w:iCs/>
                <w:sz w:val="20"/>
                <w:szCs w:val="20"/>
              </w:rPr>
              <w:t xml:space="preserve"> </w:t>
            </w:r>
            <w:r w:rsidR="00D10BBF" w:rsidRPr="00D10BBF">
              <w:rPr>
                <w:rFonts w:cs="Arial"/>
                <w:iCs/>
                <w:sz w:val="20"/>
                <w:szCs w:val="20"/>
              </w:rPr>
              <w:t>–</w:t>
            </w:r>
            <w:r w:rsidR="00A62D5F" w:rsidRPr="00D10BBF">
              <w:rPr>
                <w:rFonts w:cs="Arial"/>
                <w:iCs/>
                <w:sz w:val="20"/>
                <w:szCs w:val="20"/>
              </w:rPr>
              <w:t xml:space="preserve"> 1</w:t>
            </w:r>
            <w:r w:rsidR="00547964">
              <w:rPr>
                <w:rFonts w:cs="Arial"/>
                <w:iCs/>
                <w:sz w:val="20"/>
                <w:szCs w:val="20"/>
              </w:rPr>
              <w:t>0.30 uur</w:t>
            </w:r>
          </w:p>
          <w:p w14:paraId="05FF33F1" w14:textId="10148B15" w:rsidR="00D10BBF" w:rsidRPr="00D10BBF" w:rsidRDefault="00D10BBF" w:rsidP="00D90C3E">
            <w:pPr>
              <w:rPr>
                <w:rFonts w:cs="Arial"/>
                <w:iCs/>
                <w:sz w:val="20"/>
                <w:szCs w:val="20"/>
              </w:rPr>
            </w:pPr>
            <w:r w:rsidRPr="00D10BBF">
              <w:rPr>
                <w:rFonts w:cs="Arial"/>
                <w:iCs/>
                <w:sz w:val="20"/>
                <w:szCs w:val="20"/>
              </w:rPr>
              <w:t xml:space="preserve">Klassikaal, Nieuwegein, Arbo Unie </w:t>
            </w:r>
          </w:p>
        </w:tc>
      </w:tr>
      <w:tr w:rsidR="004E434D" w:rsidRPr="004E434D" w14:paraId="39378B14" w14:textId="77777777" w:rsidTr="005000CC">
        <w:tc>
          <w:tcPr>
            <w:tcW w:w="4527" w:type="dxa"/>
          </w:tcPr>
          <w:p w14:paraId="64070B09" w14:textId="77777777" w:rsidR="002E74A2" w:rsidRPr="004E434D" w:rsidRDefault="00822B3C" w:rsidP="002A301E">
            <w:pPr>
              <w:rPr>
                <w:rFonts w:cs="Arial"/>
                <w:b/>
                <w:iCs/>
                <w:sz w:val="20"/>
                <w:szCs w:val="20"/>
              </w:rPr>
            </w:pPr>
            <w:r w:rsidRPr="004E434D">
              <w:rPr>
                <w:rFonts w:cs="Arial"/>
                <w:b/>
                <w:iCs/>
                <w:sz w:val="20"/>
                <w:szCs w:val="20"/>
              </w:rPr>
              <w:t>Groepsgrootte</w:t>
            </w:r>
          </w:p>
          <w:p w14:paraId="7D3F3CF8" w14:textId="77777777" w:rsidR="002E74A2" w:rsidRPr="004E434D" w:rsidRDefault="002E74A2" w:rsidP="00D90C3E">
            <w:pPr>
              <w:rPr>
                <w:rFonts w:cs="Arial"/>
                <w:i/>
                <w:iCs/>
                <w:sz w:val="20"/>
                <w:szCs w:val="20"/>
              </w:rPr>
            </w:pPr>
            <w:r w:rsidRPr="004E434D">
              <w:rPr>
                <w:rFonts w:cs="Arial"/>
                <w:i/>
                <w:iCs/>
                <w:sz w:val="20"/>
                <w:szCs w:val="20"/>
              </w:rPr>
              <w:t>maak duidelijk welke maximale omvang de nascholingsgroep heeft</w:t>
            </w:r>
          </w:p>
        </w:tc>
        <w:tc>
          <w:tcPr>
            <w:tcW w:w="4527" w:type="dxa"/>
          </w:tcPr>
          <w:p w14:paraId="7E12FB17" w14:textId="69915341" w:rsidR="002E74A2" w:rsidRPr="00D10BBF" w:rsidRDefault="00D10BBF" w:rsidP="00247431">
            <w:pPr>
              <w:spacing w:line="240" w:lineRule="atLeast"/>
              <w:rPr>
                <w:rFonts w:cs="Arial"/>
                <w:b/>
                <w:sz w:val="20"/>
                <w:szCs w:val="20"/>
              </w:rPr>
            </w:pPr>
            <w:r w:rsidRPr="00D10BBF">
              <w:rPr>
                <w:rFonts w:cs="Arial"/>
                <w:b/>
                <w:sz w:val="20"/>
                <w:szCs w:val="20"/>
              </w:rPr>
              <w:t>12 deelnemers</w:t>
            </w:r>
          </w:p>
        </w:tc>
      </w:tr>
      <w:tr w:rsidR="004E434D" w:rsidRPr="004E434D" w14:paraId="7D80D9B2" w14:textId="77777777" w:rsidTr="005000CC">
        <w:tc>
          <w:tcPr>
            <w:tcW w:w="4527" w:type="dxa"/>
          </w:tcPr>
          <w:p w14:paraId="22DF637F" w14:textId="77777777" w:rsidR="002E74A2" w:rsidRPr="004E434D" w:rsidRDefault="002E74A2" w:rsidP="002E74A2">
            <w:pPr>
              <w:rPr>
                <w:i/>
                <w:sz w:val="20"/>
                <w:szCs w:val="20"/>
              </w:rPr>
            </w:pPr>
            <w:r w:rsidRPr="004E434D">
              <w:rPr>
                <w:b/>
                <w:sz w:val="20"/>
                <w:szCs w:val="20"/>
              </w:rPr>
              <w:t>Thema</w:t>
            </w:r>
            <w:r w:rsidRPr="004E434D">
              <w:rPr>
                <w:b/>
                <w:sz w:val="20"/>
                <w:szCs w:val="20"/>
              </w:rPr>
              <w:br/>
            </w:r>
            <w:r w:rsidRPr="004E434D">
              <w:rPr>
                <w:i/>
                <w:sz w:val="20"/>
                <w:szCs w:val="20"/>
              </w:rPr>
              <w:t xml:space="preserve">geef een compacte omschrijving van de context en het nascholingsonderwerp, de betekenis en impact van het onderwerp voor het klantsysteem, wat de beoogde effecten zijn, waar de professionals zich met name in zullen gaan bekwamen en hoe zij zich, na afloop van deze nascholing, effectiever kunnen </w:t>
            </w:r>
            <w:r w:rsidR="00F225DD" w:rsidRPr="004E434D">
              <w:rPr>
                <w:i/>
                <w:sz w:val="20"/>
                <w:szCs w:val="20"/>
              </w:rPr>
              <w:t xml:space="preserve">ontwikkelen </w:t>
            </w:r>
            <w:r w:rsidR="008126E2" w:rsidRPr="004E434D">
              <w:rPr>
                <w:i/>
                <w:sz w:val="20"/>
                <w:szCs w:val="20"/>
              </w:rPr>
              <w:t>c.q.</w:t>
            </w:r>
            <w:r w:rsidRPr="004E434D">
              <w:rPr>
                <w:i/>
                <w:sz w:val="20"/>
                <w:szCs w:val="20"/>
              </w:rPr>
              <w:t xml:space="preserve"> adviseren en ondersteunen </w:t>
            </w:r>
          </w:p>
          <w:p w14:paraId="6EF8C1D2" w14:textId="77777777" w:rsidR="002E74A2" w:rsidRPr="004E434D" w:rsidRDefault="002E74A2" w:rsidP="002E74A2">
            <w:pPr>
              <w:rPr>
                <w:b/>
              </w:rPr>
            </w:pPr>
          </w:p>
          <w:p w14:paraId="58308874" w14:textId="77777777" w:rsidR="002E74A2" w:rsidRPr="004E434D" w:rsidRDefault="002E74A2" w:rsidP="00247431">
            <w:pPr>
              <w:spacing w:line="240" w:lineRule="atLeast"/>
              <w:rPr>
                <w:rFonts w:cs="Arial"/>
                <w:b/>
              </w:rPr>
            </w:pPr>
          </w:p>
        </w:tc>
        <w:tc>
          <w:tcPr>
            <w:tcW w:w="4527" w:type="dxa"/>
          </w:tcPr>
          <w:p w14:paraId="58EFAB06" w14:textId="2D6EF9BC" w:rsidR="002E74A2" w:rsidRPr="00D10BBF" w:rsidRDefault="00526672" w:rsidP="00526672">
            <w:pPr>
              <w:rPr>
                <w:rFonts w:cs="Arial"/>
                <w:iCs/>
                <w:sz w:val="20"/>
                <w:szCs w:val="20"/>
              </w:rPr>
            </w:pPr>
            <w:r w:rsidRPr="00526672">
              <w:rPr>
                <w:rFonts w:cs="Arial"/>
                <w:iCs/>
                <w:sz w:val="20"/>
                <w:szCs w:val="20"/>
              </w:rPr>
              <w:t>Om het aantal werknemers dat langdurig ziek is terug te dringen, is de Wet verbetering poortwachter ingesteld. Het uitgangspunt hierbij is dat snel en effectief ingrijpen de verzuimperiode verkort.</w:t>
            </w:r>
            <w:r w:rsidR="002E73F8">
              <w:rPr>
                <w:rFonts w:cs="Arial"/>
                <w:iCs/>
                <w:sz w:val="20"/>
                <w:szCs w:val="20"/>
              </w:rPr>
              <w:t xml:space="preserve"> </w:t>
            </w:r>
            <w:r w:rsidRPr="00526672">
              <w:rPr>
                <w:rFonts w:cs="Arial"/>
                <w:iCs/>
                <w:sz w:val="20"/>
                <w:szCs w:val="20"/>
              </w:rPr>
              <w:t>De basis van de wet bestaat uit de verplichting van werkgever én werknemer om vanaf de ziekmelding aantoonbaar voldoende inspanningen te leveren om te kunnen re-integreren</w:t>
            </w:r>
            <w:r>
              <w:rPr>
                <w:rFonts w:cs="Arial"/>
                <w:iCs/>
                <w:sz w:val="20"/>
                <w:szCs w:val="20"/>
              </w:rPr>
              <w:t xml:space="preserve">. De bedrijfsarts en verzuimconsulent die werken voor een arbo dienst (zoals Arbo Unie) hebben hierin een belangrijke rol in de </w:t>
            </w:r>
            <w:r w:rsidRPr="005000CC">
              <w:rPr>
                <w:rFonts w:cs="Arial"/>
                <w:iCs/>
                <w:sz w:val="20"/>
                <w:szCs w:val="20"/>
              </w:rPr>
              <w:t>begeleiding</w:t>
            </w:r>
            <w:r w:rsidR="00684B5A" w:rsidRPr="005000CC">
              <w:rPr>
                <w:rFonts w:cs="Arial"/>
                <w:iCs/>
                <w:sz w:val="20"/>
                <w:szCs w:val="20"/>
              </w:rPr>
              <w:t xml:space="preserve"> en advisering</w:t>
            </w:r>
            <w:r w:rsidR="00FA738D" w:rsidRPr="005000CC">
              <w:rPr>
                <w:rFonts w:cs="Arial"/>
                <w:iCs/>
                <w:sz w:val="20"/>
                <w:szCs w:val="20"/>
              </w:rPr>
              <w:t>.</w:t>
            </w:r>
          </w:p>
        </w:tc>
      </w:tr>
      <w:tr w:rsidR="004E434D" w:rsidRPr="004E434D" w14:paraId="3CA23FEB" w14:textId="77777777" w:rsidTr="005000CC">
        <w:tc>
          <w:tcPr>
            <w:tcW w:w="4527" w:type="dxa"/>
          </w:tcPr>
          <w:p w14:paraId="532C7DAB" w14:textId="77777777" w:rsidR="002A301E" w:rsidRPr="004E434D" w:rsidRDefault="002A301E" w:rsidP="002A301E">
            <w:pPr>
              <w:rPr>
                <w:rFonts w:cs="Arial"/>
                <w:b/>
                <w:iCs/>
                <w:sz w:val="20"/>
                <w:szCs w:val="20"/>
              </w:rPr>
            </w:pPr>
            <w:r w:rsidRPr="004E434D">
              <w:rPr>
                <w:rFonts w:cs="Arial"/>
                <w:b/>
                <w:iCs/>
                <w:sz w:val="20"/>
                <w:szCs w:val="20"/>
              </w:rPr>
              <w:t>Leerdoelen</w:t>
            </w:r>
          </w:p>
          <w:p w14:paraId="6CDDFAA3" w14:textId="77777777" w:rsidR="00F225DD" w:rsidRPr="004E434D" w:rsidRDefault="002A301E" w:rsidP="002A301E">
            <w:pPr>
              <w:rPr>
                <w:rFonts w:cs="Arial"/>
                <w:i/>
                <w:iCs/>
                <w:sz w:val="20"/>
                <w:szCs w:val="20"/>
              </w:rPr>
            </w:pPr>
            <w:r w:rsidRPr="004E434D">
              <w:rPr>
                <w:rFonts w:cs="Arial"/>
                <w:i/>
                <w:iCs/>
                <w:sz w:val="20"/>
                <w:szCs w:val="20"/>
              </w:rPr>
              <w:t>omschrijf duidelijk en compact wat de leerdoelstellingen (eindtermen) van de nascholing zijn: met welke extra toerusting gaat de professional na de nascholing de dagelijkse praktijk in, waartoe is hij nu beter in staat etc.; dit item is essentieel: het omschrijft immers de kern van de nascholi</w:t>
            </w:r>
            <w:r w:rsidR="00F225DD" w:rsidRPr="004E434D">
              <w:rPr>
                <w:rFonts w:cs="Arial"/>
                <w:i/>
                <w:iCs/>
                <w:sz w:val="20"/>
                <w:szCs w:val="20"/>
              </w:rPr>
              <w:t xml:space="preserve">ng; </w:t>
            </w:r>
          </w:p>
          <w:p w14:paraId="1AE5202D" w14:textId="77777777" w:rsidR="002A301E" w:rsidRPr="004E434D" w:rsidRDefault="002A301E" w:rsidP="002A301E">
            <w:pPr>
              <w:rPr>
                <w:rFonts w:cs="Arial"/>
                <w:i/>
                <w:iCs/>
                <w:sz w:val="20"/>
                <w:szCs w:val="20"/>
              </w:rPr>
            </w:pPr>
            <w:r w:rsidRPr="004E434D">
              <w:rPr>
                <w:rFonts w:cs="Arial"/>
                <w:i/>
                <w:iCs/>
                <w:sz w:val="20"/>
                <w:szCs w:val="20"/>
              </w:rPr>
              <w:t xml:space="preserve">op geleide van deze resultaatomschrijvingen </w:t>
            </w:r>
            <w:r w:rsidR="00F225DD" w:rsidRPr="004E434D">
              <w:rPr>
                <w:rFonts w:cs="Arial"/>
                <w:i/>
                <w:iCs/>
                <w:sz w:val="20"/>
                <w:szCs w:val="20"/>
              </w:rPr>
              <w:t>worden de vragen geformuleerd waarmee</w:t>
            </w:r>
            <w:r w:rsidRPr="004E434D">
              <w:rPr>
                <w:rFonts w:cs="Arial"/>
                <w:i/>
                <w:iCs/>
                <w:sz w:val="20"/>
                <w:szCs w:val="20"/>
              </w:rPr>
              <w:t xml:space="preserve"> de nascholing geëvalueerd </w:t>
            </w:r>
            <w:r w:rsidR="00F225DD" w:rsidRPr="004E434D">
              <w:rPr>
                <w:rFonts w:cs="Arial"/>
                <w:i/>
                <w:iCs/>
                <w:sz w:val="20"/>
                <w:szCs w:val="20"/>
              </w:rPr>
              <w:t xml:space="preserve">zal </w:t>
            </w:r>
            <w:r w:rsidRPr="004E434D">
              <w:rPr>
                <w:rFonts w:cs="Arial"/>
                <w:i/>
                <w:iCs/>
                <w:sz w:val="20"/>
                <w:szCs w:val="20"/>
              </w:rPr>
              <w:t>worden.</w:t>
            </w:r>
          </w:p>
          <w:p w14:paraId="6310139F" w14:textId="77777777" w:rsidR="002E74A2" w:rsidRPr="004E434D" w:rsidRDefault="002E74A2" w:rsidP="00247431">
            <w:pPr>
              <w:spacing w:line="240" w:lineRule="atLeast"/>
              <w:rPr>
                <w:rFonts w:cs="Arial"/>
                <w:b/>
              </w:rPr>
            </w:pPr>
          </w:p>
        </w:tc>
        <w:tc>
          <w:tcPr>
            <w:tcW w:w="4527" w:type="dxa"/>
          </w:tcPr>
          <w:p w14:paraId="1FE5A843" w14:textId="1B2FA279" w:rsidR="0063515E" w:rsidRPr="0063515E" w:rsidRDefault="0063515E" w:rsidP="0063515E">
            <w:pPr>
              <w:rPr>
                <w:rFonts w:cs="Arial"/>
                <w:sz w:val="20"/>
                <w:szCs w:val="20"/>
              </w:rPr>
            </w:pPr>
            <w:r>
              <w:rPr>
                <w:rFonts w:cs="Arial"/>
                <w:sz w:val="20"/>
                <w:szCs w:val="20"/>
              </w:rPr>
              <w:t>Na het volgen van deze nascholing:</w:t>
            </w:r>
          </w:p>
          <w:p w14:paraId="01BDC36A" w14:textId="6B6D4470" w:rsidR="005000CC" w:rsidRPr="005000CC" w:rsidRDefault="005000CC" w:rsidP="005000CC">
            <w:pPr>
              <w:pStyle w:val="Lijstalinea"/>
              <w:numPr>
                <w:ilvl w:val="0"/>
                <w:numId w:val="7"/>
              </w:numPr>
              <w:rPr>
                <w:rFonts w:cs="Arial"/>
                <w:sz w:val="20"/>
                <w:szCs w:val="20"/>
              </w:rPr>
            </w:pPr>
            <w:r w:rsidRPr="005000CC">
              <w:rPr>
                <w:rFonts w:cs="Arial"/>
                <w:sz w:val="20"/>
                <w:szCs w:val="20"/>
              </w:rPr>
              <w:t>Kennis van het proces van de WvP en het verschil tussen een IZP en een FML</w:t>
            </w:r>
            <w:r>
              <w:rPr>
                <w:rFonts w:cs="Arial"/>
                <w:sz w:val="20"/>
                <w:szCs w:val="20"/>
              </w:rPr>
              <w:t xml:space="preserve"> en hoe je eenduidige communiceert binnen de kaders van deze systematieken.</w:t>
            </w:r>
          </w:p>
          <w:p w14:paraId="5E9ED5BF" w14:textId="377EE77A" w:rsidR="00FA738D" w:rsidRPr="00D10BBF" w:rsidRDefault="00FA738D" w:rsidP="008A1EBA">
            <w:pPr>
              <w:pStyle w:val="Lijstalinea"/>
              <w:numPr>
                <w:ilvl w:val="0"/>
                <w:numId w:val="7"/>
              </w:numPr>
              <w:rPr>
                <w:rFonts w:cs="Arial"/>
                <w:sz w:val="20"/>
                <w:szCs w:val="20"/>
              </w:rPr>
            </w:pPr>
            <w:r>
              <w:rPr>
                <w:rFonts w:cs="Arial"/>
                <w:sz w:val="20"/>
                <w:szCs w:val="20"/>
              </w:rPr>
              <w:t>Kan de deelnemer deze toepassen in de praktijk</w:t>
            </w:r>
          </w:p>
          <w:p w14:paraId="7ACD9A38" w14:textId="06D87F29" w:rsidR="00D10BBF" w:rsidRPr="00D10BBF" w:rsidRDefault="00D10BBF" w:rsidP="00713C46">
            <w:pPr>
              <w:pStyle w:val="Lijstalinea"/>
              <w:rPr>
                <w:rFonts w:cs="Arial"/>
                <w:sz w:val="20"/>
                <w:szCs w:val="20"/>
              </w:rPr>
            </w:pPr>
          </w:p>
        </w:tc>
      </w:tr>
      <w:tr w:rsidR="004E434D" w:rsidRPr="004E434D" w14:paraId="345AE53E" w14:textId="77777777" w:rsidTr="005000CC">
        <w:tc>
          <w:tcPr>
            <w:tcW w:w="4527" w:type="dxa"/>
          </w:tcPr>
          <w:p w14:paraId="377AF1AA" w14:textId="77777777" w:rsidR="003B10F6" w:rsidRPr="004E434D" w:rsidRDefault="003B10F6" w:rsidP="003B10F6">
            <w:pPr>
              <w:rPr>
                <w:rFonts w:cs="Arial"/>
                <w:b/>
                <w:iCs/>
                <w:sz w:val="20"/>
                <w:szCs w:val="20"/>
              </w:rPr>
            </w:pPr>
            <w:r w:rsidRPr="004E434D">
              <w:rPr>
                <w:rFonts w:cs="Arial"/>
                <w:b/>
                <w:iCs/>
                <w:sz w:val="20"/>
                <w:szCs w:val="20"/>
              </w:rPr>
              <w:t>Programma</w:t>
            </w:r>
          </w:p>
          <w:p w14:paraId="0295D1B1" w14:textId="77777777" w:rsidR="003B10F6" w:rsidRPr="004E434D" w:rsidRDefault="003B10F6" w:rsidP="003B10F6">
            <w:pPr>
              <w:rPr>
                <w:rFonts w:cs="Arial"/>
                <w:i/>
                <w:iCs/>
                <w:sz w:val="20"/>
                <w:szCs w:val="20"/>
              </w:rPr>
            </w:pPr>
            <w:r w:rsidRPr="004E434D">
              <w:rPr>
                <w:rFonts w:cs="Arial"/>
                <w:i/>
                <w:iCs/>
                <w:sz w:val="20"/>
                <w:szCs w:val="20"/>
              </w:rPr>
              <w:t>geef een precieze omschrijving van het nascholingsprogramma in tijdsblokken waarin minimaal de onderwerpen (ook de pauzes) per tijdsblok worden genoemd, evt. per onderwerp inclusief de docent indien meerdere docenten de nascholing verzorgen; de</w:t>
            </w:r>
            <w:r w:rsidR="00F225DD" w:rsidRPr="004E434D">
              <w:rPr>
                <w:rFonts w:cs="Arial"/>
                <w:i/>
                <w:iCs/>
                <w:sz w:val="20"/>
                <w:szCs w:val="20"/>
              </w:rPr>
              <w:t>ze</w:t>
            </w:r>
            <w:r w:rsidRPr="004E434D">
              <w:rPr>
                <w:rFonts w:cs="Arial"/>
                <w:i/>
                <w:iCs/>
                <w:sz w:val="20"/>
                <w:szCs w:val="20"/>
              </w:rPr>
              <w:t xml:space="preserve"> omschrijving van het programma luistert nauw aangezien het bepalend is voor het aantal accreditatiepunten of –uren dat door de accreditatiebureaus wordt toegekend</w:t>
            </w:r>
            <w:r w:rsidR="00436231" w:rsidRPr="004E434D">
              <w:rPr>
                <w:rFonts w:cs="Arial"/>
                <w:i/>
                <w:iCs/>
                <w:sz w:val="20"/>
                <w:szCs w:val="20"/>
              </w:rPr>
              <w:t>.</w:t>
            </w:r>
          </w:p>
          <w:p w14:paraId="489A18FD" w14:textId="77777777" w:rsidR="002E74A2" w:rsidRPr="004E434D" w:rsidRDefault="002E74A2" w:rsidP="00247431">
            <w:pPr>
              <w:spacing w:line="240" w:lineRule="atLeast"/>
              <w:rPr>
                <w:rFonts w:cs="Arial"/>
                <w:b/>
              </w:rPr>
            </w:pPr>
          </w:p>
        </w:tc>
        <w:tc>
          <w:tcPr>
            <w:tcW w:w="4527" w:type="dxa"/>
          </w:tcPr>
          <w:p w14:paraId="600A0F82" w14:textId="09443D4C" w:rsidR="002C5BF6" w:rsidRDefault="008A1EBA" w:rsidP="003B10F6">
            <w:pPr>
              <w:spacing w:line="240" w:lineRule="atLeast"/>
              <w:rPr>
                <w:rFonts w:cs="Arial"/>
                <w:iCs/>
                <w:sz w:val="20"/>
                <w:szCs w:val="20"/>
              </w:rPr>
            </w:pPr>
            <w:r>
              <w:rPr>
                <w:rFonts w:cs="Arial"/>
                <w:iCs/>
                <w:sz w:val="20"/>
                <w:szCs w:val="20"/>
              </w:rPr>
              <w:t>9.00</w:t>
            </w:r>
            <w:r w:rsidR="00D10BBF">
              <w:rPr>
                <w:rFonts w:cs="Arial"/>
                <w:iCs/>
                <w:sz w:val="20"/>
                <w:szCs w:val="20"/>
              </w:rPr>
              <w:t xml:space="preserve"> uur: </w:t>
            </w:r>
            <w:r w:rsidR="00713C46">
              <w:rPr>
                <w:rFonts w:cs="Arial"/>
                <w:iCs/>
                <w:sz w:val="20"/>
                <w:szCs w:val="20"/>
              </w:rPr>
              <w:t>De wet Verbetering Poortwachter en processtappen</w:t>
            </w:r>
            <w:r w:rsidR="005D286C">
              <w:rPr>
                <w:rFonts w:cs="Arial"/>
                <w:iCs/>
                <w:sz w:val="20"/>
                <w:szCs w:val="20"/>
              </w:rPr>
              <w:t>, het re-integratiedossier bijhouden en rollen</w:t>
            </w:r>
          </w:p>
          <w:p w14:paraId="596D31F0" w14:textId="6E9FA205" w:rsidR="00713C46" w:rsidRDefault="00684B5A" w:rsidP="003B10F6">
            <w:pPr>
              <w:spacing w:line="240" w:lineRule="atLeast"/>
              <w:rPr>
                <w:rFonts w:cs="Arial"/>
                <w:iCs/>
                <w:sz w:val="20"/>
                <w:szCs w:val="20"/>
              </w:rPr>
            </w:pPr>
            <w:r w:rsidRPr="005000CC">
              <w:rPr>
                <w:rFonts w:cs="Arial"/>
                <w:iCs/>
                <w:sz w:val="20"/>
                <w:szCs w:val="20"/>
              </w:rPr>
              <w:t>09:30</w:t>
            </w:r>
            <w:r w:rsidR="00713C46" w:rsidRPr="005000CC">
              <w:rPr>
                <w:rFonts w:cs="Arial"/>
                <w:iCs/>
                <w:sz w:val="20"/>
                <w:szCs w:val="20"/>
              </w:rPr>
              <w:t xml:space="preserve"> </w:t>
            </w:r>
            <w:r w:rsidR="00713C46">
              <w:rPr>
                <w:rFonts w:cs="Arial"/>
                <w:iCs/>
                <w:sz w:val="20"/>
                <w:szCs w:val="20"/>
              </w:rPr>
              <w:t xml:space="preserve">uur: de FML en IZP, valkuilen en risico’s </w:t>
            </w:r>
          </w:p>
          <w:p w14:paraId="7C129B3A" w14:textId="146A6E1E" w:rsidR="00713C46" w:rsidRPr="00D10BBF" w:rsidRDefault="008A1EBA" w:rsidP="00713C46">
            <w:pPr>
              <w:spacing w:line="240" w:lineRule="atLeast"/>
              <w:rPr>
                <w:rFonts w:cs="Arial"/>
                <w:iCs/>
                <w:sz w:val="20"/>
                <w:szCs w:val="20"/>
              </w:rPr>
            </w:pPr>
            <w:r>
              <w:rPr>
                <w:rFonts w:cs="Arial"/>
                <w:iCs/>
                <w:sz w:val="20"/>
                <w:szCs w:val="20"/>
              </w:rPr>
              <w:t>10.3</w:t>
            </w:r>
            <w:r w:rsidR="00D10BBF">
              <w:rPr>
                <w:rFonts w:cs="Arial"/>
                <w:iCs/>
                <w:sz w:val="20"/>
                <w:szCs w:val="20"/>
              </w:rPr>
              <w:t>0</w:t>
            </w:r>
            <w:r w:rsidR="00713C46">
              <w:rPr>
                <w:rFonts w:cs="Arial"/>
                <w:iCs/>
                <w:sz w:val="20"/>
                <w:szCs w:val="20"/>
              </w:rPr>
              <w:t xml:space="preserve"> uur</w:t>
            </w:r>
            <w:r w:rsidR="005D286C">
              <w:rPr>
                <w:rFonts w:cs="Arial"/>
                <w:iCs/>
                <w:sz w:val="20"/>
                <w:szCs w:val="20"/>
              </w:rPr>
              <w:t>: einde</w:t>
            </w:r>
          </w:p>
          <w:p w14:paraId="5ABD89C3" w14:textId="02A82F39" w:rsidR="00D10BBF" w:rsidRPr="00D10BBF" w:rsidRDefault="00D10BBF" w:rsidP="003B10F6">
            <w:pPr>
              <w:spacing w:line="240" w:lineRule="atLeast"/>
              <w:rPr>
                <w:rFonts w:cs="Arial"/>
                <w:iCs/>
                <w:sz w:val="20"/>
                <w:szCs w:val="20"/>
              </w:rPr>
            </w:pPr>
          </w:p>
        </w:tc>
      </w:tr>
      <w:tr w:rsidR="004E434D" w:rsidRPr="004E434D" w14:paraId="37BDAB8B" w14:textId="77777777" w:rsidTr="005000CC">
        <w:tc>
          <w:tcPr>
            <w:tcW w:w="4527" w:type="dxa"/>
          </w:tcPr>
          <w:p w14:paraId="1E19487A" w14:textId="77777777" w:rsidR="003B10F6" w:rsidRPr="004E434D" w:rsidRDefault="003B10F6" w:rsidP="003B10F6">
            <w:pPr>
              <w:rPr>
                <w:rFonts w:cs="Arial"/>
                <w:b/>
                <w:iCs/>
                <w:sz w:val="20"/>
                <w:szCs w:val="20"/>
              </w:rPr>
            </w:pPr>
            <w:r w:rsidRPr="004E434D">
              <w:rPr>
                <w:rFonts w:cs="Arial"/>
                <w:b/>
                <w:iCs/>
                <w:sz w:val="20"/>
                <w:szCs w:val="20"/>
              </w:rPr>
              <w:t>Docent/Trainer</w:t>
            </w:r>
          </w:p>
          <w:p w14:paraId="4AFE38B3" w14:textId="77777777" w:rsidR="003B10F6" w:rsidRPr="004E434D" w:rsidRDefault="003B10F6" w:rsidP="00F225DD">
            <w:pPr>
              <w:rPr>
                <w:rFonts w:cs="Arial"/>
                <w:i/>
                <w:iCs/>
                <w:sz w:val="20"/>
                <w:szCs w:val="20"/>
              </w:rPr>
            </w:pPr>
            <w:r w:rsidRPr="004E434D">
              <w:rPr>
                <w:rFonts w:cs="Arial"/>
                <w:i/>
                <w:iCs/>
                <w:sz w:val="20"/>
                <w:szCs w:val="20"/>
              </w:rPr>
              <w:t xml:space="preserve">de kwalificaties van de </w:t>
            </w:r>
            <w:r w:rsidR="00F225DD" w:rsidRPr="004E434D">
              <w:rPr>
                <w:rFonts w:cs="Arial"/>
                <w:i/>
                <w:iCs/>
                <w:sz w:val="20"/>
                <w:szCs w:val="20"/>
              </w:rPr>
              <w:t>docenten/trainers</w:t>
            </w:r>
            <w:r w:rsidRPr="004E434D">
              <w:rPr>
                <w:rFonts w:cs="Arial"/>
                <w:i/>
                <w:iCs/>
                <w:sz w:val="20"/>
                <w:szCs w:val="20"/>
              </w:rPr>
              <w:t xml:space="preserve"> dienen duidelijk te worden omschreven, een betrouwbaar beeld geven van de trainer/docent in de context van het onderwerp en </w:t>
            </w:r>
            <w:r w:rsidR="00F225DD" w:rsidRPr="004E434D">
              <w:rPr>
                <w:rFonts w:cs="Arial"/>
                <w:i/>
                <w:iCs/>
                <w:sz w:val="20"/>
                <w:szCs w:val="20"/>
              </w:rPr>
              <w:t xml:space="preserve">hoe hij met </w:t>
            </w:r>
            <w:r w:rsidRPr="004E434D">
              <w:rPr>
                <w:rFonts w:cs="Arial"/>
                <w:i/>
                <w:iCs/>
                <w:sz w:val="20"/>
                <w:szCs w:val="20"/>
              </w:rPr>
              <w:t xml:space="preserve">zijn </w:t>
            </w:r>
            <w:r w:rsidR="00F225DD" w:rsidRPr="004E434D">
              <w:rPr>
                <w:rFonts w:cs="Arial"/>
                <w:i/>
                <w:iCs/>
                <w:sz w:val="20"/>
                <w:szCs w:val="20"/>
              </w:rPr>
              <w:t>achtergrond aansluit</w:t>
            </w:r>
            <w:r w:rsidRPr="004E434D">
              <w:rPr>
                <w:rFonts w:cs="Arial"/>
                <w:i/>
                <w:iCs/>
                <w:sz w:val="20"/>
                <w:szCs w:val="20"/>
              </w:rPr>
              <w:t xml:space="preserve"> op de na te scholen doelgroep</w:t>
            </w:r>
            <w:r w:rsidR="00F225DD" w:rsidRPr="004E434D">
              <w:rPr>
                <w:rFonts w:cs="Arial"/>
                <w:i/>
                <w:iCs/>
                <w:sz w:val="20"/>
                <w:szCs w:val="20"/>
              </w:rPr>
              <w:t>(en)</w:t>
            </w:r>
            <w:r w:rsidR="00436231" w:rsidRPr="004E434D">
              <w:rPr>
                <w:rFonts w:cs="Arial"/>
                <w:i/>
                <w:iCs/>
                <w:sz w:val="20"/>
                <w:szCs w:val="20"/>
              </w:rPr>
              <w:t>.</w:t>
            </w:r>
            <w:r w:rsidRPr="004E434D">
              <w:rPr>
                <w:rFonts w:cs="Arial"/>
                <w:i/>
                <w:iCs/>
                <w:sz w:val="20"/>
                <w:szCs w:val="20"/>
              </w:rPr>
              <w:t xml:space="preserve"> </w:t>
            </w:r>
          </w:p>
        </w:tc>
        <w:tc>
          <w:tcPr>
            <w:tcW w:w="4527" w:type="dxa"/>
          </w:tcPr>
          <w:p w14:paraId="5C7116EA" w14:textId="77777777" w:rsidR="00547964" w:rsidRDefault="00547964" w:rsidP="00547964">
            <w:pPr>
              <w:rPr>
                <w:rFonts w:cs="Arial"/>
                <w:b/>
                <w:sz w:val="20"/>
                <w:szCs w:val="20"/>
              </w:rPr>
            </w:pPr>
            <w:r>
              <w:rPr>
                <w:rFonts w:cs="Arial"/>
                <w:b/>
                <w:sz w:val="20"/>
                <w:szCs w:val="20"/>
              </w:rPr>
              <w:t>Ron Ansem: Bedrijfsarts Big 9019702601, Health Officer kwaliteitontwikkeling</w:t>
            </w:r>
          </w:p>
          <w:p w14:paraId="15D216B4" w14:textId="7AFD2493" w:rsidR="002C5BF6" w:rsidRPr="00D10BBF" w:rsidRDefault="002C5BF6" w:rsidP="003B10F6">
            <w:pPr>
              <w:rPr>
                <w:rFonts w:cs="Arial"/>
                <w:sz w:val="20"/>
                <w:szCs w:val="20"/>
              </w:rPr>
            </w:pPr>
          </w:p>
        </w:tc>
      </w:tr>
      <w:tr w:rsidR="004E434D" w:rsidRPr="004E434D" w14:paraId="4853C944" w14:textId="77777777" w:rsidTr="005000CC">
        <w:tc>
          <w:tcPr>
            <w:tcW w:w="4527" w:type="dxa"/>
          </w:tcPr>
          <w:p w14:paraId="026AB729" w14:textId="77777777" w:rsidR="003B10F6" w:rsidRPr="004E434D" w:rsidRDefault="003B10F6" w:rsidP="003B10F6">
            <w:pPr>
              <w:spacing w:line="240" w:lineRule="atLeast"/>
              <w:rPr>
                <w:rFonts w:cs="Arial"/>
                <w:b/>
                <w:sz w:val="20"/>
                <w:szCs w:val="20"/>
              </w:rPr>
            </w:pPr>
            <w:r w:rsidRPr="004E434D">
              <w:rPr>
                <w:rFonts w:cs="Arial"/>
                <w:b/>
                <w:sz w:val="20"/>
                <w:szCs w:val="20"/>
              </w:rPr>
              <w:t>Werkvormen</w:t>
            </w:r>
          </w:p>
          <w:p w14:paraId="53015432" w14:textId="77777777" w:rsidR="003B10F6" w:rsidRPr="004E434D" w:rsidRDefault="003B10F6" w:rsidP="003B10F6">
            <w:pPr>
              <w:rPr>
                <w:rFonts w:cs="Arial"/>
                <w:i/>
                <w:iCs/>
                <w:sz w:val="20"/>
                <w:szCs w:val="20"/>
              </w:rPr>
            </w:pPr>
            <w:r w:rsidRPr="004E434D">
              <w:rPr>
                <w:rFonts w:cs="Arial"/>
                <w:i/>
                <w:iCs/>
                <w:sz w:val="20"/>
                <w:szCs w:val="20"/>
              </w:rPr>
              <w:t>geef een korte omschrijving van de verschillende werkvormen die tijdens de nascholing worden toegepast: plenair, werken in groepen, rollenspel, game, regiemodel etc.</w:t>
            </w:r>
            <w:r w:rsidR="00436231" w:rsidRPr="004E434D">
              <w:rPr>
                <w:rFonts w:cs="Arial"/>
                <w:i/>
                <w:iCs/>
                <w:sz w:val="20"/>
                <w:szCs w:val="20"/>
              </w:rPr>
              <w:t>.</w:t>
            </w:r>
          </w:p>
        </w:tc>
        <w:tc>
          <w:tcPr>
            <w:tcW w:w="4527" w:type="dxa"/>
          </w:tcPr>
          <w:p w14:paraId="29297B08" w14:textId="77777777" w:rsidR="003B10F6" w:rsidRDefault="00D10BBF" w:rsidP="003B10F6">
            <w:pPr>
              <w:rPr>
                <w:rFonts w:cs="Arial"/>
                <w:b/>
                <w:sz w:val="20"/>
                <w:szCs w:val="20"/>
              </w:rPr>
            </w:pPr>
            <w:r>
              <w:rPr>
                <w:rFonts w:cs="Arial"/>
                <w:b/>
                <w:sz w:val="20"/>
                <w:szCs w:val="20"/>
              </w:rPr>
              <w:t>Presentatie</w:t>
            </w:r>
          </w:p>
          <w:p w14:paraId="7E4CAB59" w14:textId="79C9CE86" w:rsidR="00D10BBF" w:rsidRDefault="00D10BBF" w:rsidP="003B10F6">
            <w:pPr>
              <w:rPr>
                <w:rFonts w:cs="Arial"/>
                <w:b/>
                <w:sz w:val="20"/>
                <w:szCs w:val="20"/>
              </w:rPr>
            </w:pPr>
            <w:r>
              <w:rPr>
                <w:rFonts w:cs="Arial"/>
                <w:b/>
                <w:sz w:val="20"/>
                <w:szCs w:val="20"/>
              </w:rPr>
              <w:t>Casus</w:t>
            </w:r>
            <w:r w:rsidR="005D286C">
              <w:rPr>
                <w:rFonts w:cs="Arial"/>
                <w:b/>
                <w:sz w:val="20"/>
                <w:szCs w:val="20"/>
              </w:rPr>
              <w:t>besprekingen</w:t>
            </w:r>
          </w:p>
          <w:p w14:paraId="7507D3C3" w14:textId="7989052B" w:rsidR="00D10BBF" w:rsidRPr="00D10BBF" w:rsidRDefault="00D10BBF" w:rsidP="003B10F6">
            <w:pPr>
              <w:rPr>
                <w:rFonts w:cs="Arial"/>
                <w:b/>
                <w:sz w:val="20"/>
                <w:szCs w:val="20"/>
              </w:rPr>
            </w:pPr>
          </w:p>
        </w:tc>
      </w:tr>
      <w:tr w:rsidR="004E434D" w:rsidRPr="004E434D" w14:paraId="77916010" w14:textId="77777777" w:rsidTr="005000CC">
        <w:tc>
          <w:tcPr>
            <w:tcW w:w="4527" w:type="dxa"/>
          </w:tcPr>
          <w:p w14:paraId="515CFF0F" w14:textId="77777777" w:rsidR="003B10F6" w:rsidRPr="004E434D" w:rsidRDefault="003B10F6" w:rsidP="003B10F6">
            <w:pPr>
              <w:rPr>
                <w:rFonts w:cs="Arial"/>
                <w:i/>
                <w:iCs/>
                <w:sz w:val="20"/>
                <w:szCs w:val="20"/>
              </w:rPr>
            </w:pPr>
            <w:r w:rsidRPr="004E434D">
              <w:rPr>
                <w:rFonts w:cs="Arial"/>
                <w:b/>
                <w:iCs/>
                <w:sz w:val="20"/>
                <w:szCs w:val="20"/>
              </w:rPr>
              <w:t>Netto contacturen scholingstijd</w:t>
            </w:r>
            <w:r w:rsidRPr="004E434D">
              <w:rPr>
                <w:rFonts w:cs="Arial"/>
                <w:b/>
                <w:iCs/>
                <w:sz w:val="20"/>
                <w:szCs w:val="20"/>
              </w:rPr>
              <w:br/>
            </w:r>
            <w:r w:rsidRPr="004E434D">
              <w:rPr>
                <w:rFonts w:cs="Arial"/>
                <w:i/>
                <w:iCs/>
                <w:sz w:val="20"/>
                <w:szCs w:val="20"/>
              </w:rPr>
              <w:t>essentieel is het feitelijke aantal scholingsuren waar de accreditatiebureaus belang in stellen, dus exclusief pauzes en uren geïnvesteerd</w:t>
            </w:r>
            <w:r w:rsidR="00D90C3E" w:rsidRPr="004E434D">
              <w:rPr>
                <w:rFonts w:cs="Arial"/>
                <w:i/>
                <w:iCs/>
                <w:sz w:val="20"/>
                <w:szCs w:val="20"/>
              </w:rPr>
              <w:t xml:space="preserve"> in voorstudie, literatuur e.d.</w:t>
            </w:r>
            <w:r w:rsidR="00436231" w:rsidRPr="004E434D">
              <w:rPr>
                <w:rFonts w:cs="Arial"/>
                <w:i/>
                <w:iCs/>
                <w:sz w:val="20"/>
                <w:szCs w:val="20"/>
              </w:rPr>
              <w:t>.</w:t>
            </w:r>
          </w:p>
        </w:tc>
        <w:tc>
          <w:tcPr>
            <w:tcW w:w="4527" w:type="dxa"/>
          </w:tcPr>
          <w:p w14:paraId="77B1B59E" w14:textId="17E7B857" w:rsidR="003B10F6" w:rsidRPr="00D10BBF" w:rsidRDefault="00547964" w:rsidP="003B10F6">
            <w:pPr>
              <w:rPr>
                <w:rFonts w:cs="Arial"/>
                <w:b/>
                <w:sz w:val="20"/>
                <w:szCs w:val="20"/>
              </w:rPr>
            </w:pPr>
            <w:r>
              <w:rPr>
                <w:rFonts w:cs="Arial"/>
                <w:b/>
                <w:sz w:val="20"/>
                <w:szCs w:val="20"/>
              </w:rPr>
              <w:t>1,5</w:t>
            </w:r>
            <w:r w:rsidR="00D10BBF">
              <w:rPr>
                <w:rFonts w:cs="Arial"/>
                <w:b/>
                <w:sz w:val="20"/>
                <w:szCs w:val="20"/>
              </w:rPr>
              <w:t xml:space="preserve"> uur </w:t>
            </w:r>
          </w:p>
        </w:tc>
      </w:tr>
      <w:tr w:rsidR="004E434D" w:rsidRPr="004E434D" w14:paraId="3D7F14EF" w14:textId="77777777" w:rsidTr="005000CC">
        <w:tc>
          <w:tcPr>
            <w:tcW w:w="4527" w:type="dxa"/>
          </w:tcPr>
          <w:p w14:paraId="1F1F34C9" w14:textId="77777777" w:rsidR="003B10F6" w:rsidRPr="004E434D" w:rsidRDefault="003B10F6" w:rsidP="003B10F6">
            <w:pPr>
              <w:rPr>
                <w:rFonts w:cs="Arial"/>
                <w:b/>
                <w:sz w:val="20"/>
                <w:szCs w:val="20"/>
              </w:rPr>
            </w:pPr>
            <w:r w:rsidRPr="004E434D">
              <w:rPr>
                <w:rFonts w:cs="Arial"/>
                <w:b/>
                <w:sz w:val="20"/>
                <w:szCs w:val="20"/>
              </w:rPr>
              <w:t>Studiebelasting</w:t>
            </w:r>
          </w:p>
          <w:p w14:paraId="0B38B6F3" w14:textId="77777777" w:rsidR="003B10F6" w:rsidRPr="004E434D" w:rsidRDefault="003B10F6" w:rsidP="003B10F6">
            <w:pPr>
              <w:rPr>
                <w:rFonts w:cs="Arial"/>
                <w:i/>
                <w:iCs/>
                <w:sz w:val="20"/>
                <w:szCs w:val="20"/>
              </w:rPr>
            </w:pPr>
            <w:r w:rsidRPr="004E434D">
              <w:rPr>
                <w:rFonts w:cs="Arial"/>
                <w:i/>
                <w:iCs/>
                <w:sz w:val="20"/>
                <w:szCs w:val="20"/>
              </w:rPr>
              <w:t>voor de volledigheid van het totaalplaatje kan onderstaand nog aangegeven worden wat er naast de scholingsuren door de deelnemers minimaal geïnvesteerd moet worden – deze uren tellen echter doorgaans niet mee bij de waardering van het aantal accreditatiepunten.</w:t>
            </w:r>
          </w:p>
        </w:tc>
        <w:tc>
          <w:tcPr>
            <w:tcW w:w="4527" w:type="dxa"/>
          </w:tcPr>
          <w:p w14:paraId="19CF3709" w14:textId="165B8B77" w:rsidR="003B10F6" w:rsidRPr="00D10BBF" w:rsidRDefault="001521B4" w:rsidP="003B10F6">
            <w:pPr>
              <w:rPr>
                <w:rFonts w:cs="Arial"/>
                <w:b/>
                <w:sz w:val="20"/>
                <w:szCs w:val="20"/>
              </w:rPr>
            </w:pPr>
            <w:r>
              <w:rPr>
                <w:rFonts w:cs="Arial"/>
                <w:b/>
                <w:sz w:val="20"/>
                <w:szCs w:val="20"/>
              </w:rPr>
              <w:t>2 uur</w:t>
            </w:r>
          </w:p>
        </w:tc>
      </w:tr>
      <w:tr w:rsidR="004E434D" w:rsidRPr="004E434D" w14:paraId="3F1B8B93" w14:textId="77777777" w:rsidTr="005000CC">
        <w:tc>
          <w:tcPr>
            <w:tcW w:w="4527" w:type="dxa"/>
          </w:tcPr>
          <w:p w14:paraId="4F52E54C" w14:textId="77777777" w:rsidR="003B10F6" w:rsidRPr="004E434D" w:rsidRDefault="003B10F6" w:rsidP="003B10F6">
            <w:pPr>
              <w:rPr>
                <w:rFonts w:cs="Arial"/>
                <w:b/>
                <w:sz w:val="20"/>
                <w:szCs w:val="20"/>
              </w:rPr>
            </w:pPr>
            <w:r w:rsidRPr="004E434D">
              <w:rPr>
                <w:rFonts w:cs="Arial"/>
                <w:b/>
                <w:sz w:val="20"/>
                <w:szCs w:val="20"/>
              </w:rPr>
              <w:t>Studiemateriaal</w:t>
            </w:r>
          </w:p>
          <w:p w14:paraId="3A337199" w14:textId="77777777" w:rsidR="003B10F6" w:rsidRPr="004E434D" w:rsidRDefault="003B10F6" w:rsidP="003B10F6">
            <w:pPr>
              <w:rPr>
                <w:rFonts w:cs="Arial"/>
                <w:i/>
                <w:iCs/>
                <w:sz w:val="20"/>
                <w:szCs w:val="20"/>
              </w:rPr>
            </w:pPr>
            <w:r w:rsidRPr="004E434D">
              <w:rPr>
                <w:rFonts w:cs="Arial"/>
                <w:i/>
                <w:iCs/>
                <w:sz w:val="20"/>
                <w:szCs w:val="20"/>
              </w:rPr>
              <w:t xml:space="preserve">voor de beoordelaars van de accreditatiebureaus is het wenselijk dat ze zicht krijgen op de werkdocumenten, literatuur, kennisbronnen; (de verwijzingen naar) dit materiaal dient digitaal toegevoegd te worden </w:t>
            </w:r>
            <w:r w:rsidR="00F225DD" w:rsidRPr="004E434D">
              <w:rPr>
                <w:rFonts w:cs="Arial"/>
                <w:i/>
                <w:iCs/>
                <w:sz w:val="20"/>
                <w:szCs w:val="20"/>
              </w:rPr>
              <w:t>bij?</w:t>
            </w:r>
            <w:r w:rsidRPr="004E434D">
              <w:rPr>
                <w:rFonts w:cs="Arial"/>
                <w:i/>
                <w:iCs/>
                <w:sz w:val="20"/>
                <w:szCs w:val="20"/>
              </w:rPr>
              <w:t>aan</w:t>
            </w:r>
            <w:r w:rsidR="00F225DD" w:rsidRPr="004E434D">
              <w:rPr>
                <w:rFonts w:cs="Arial"/>
                <w:i/>
                <w:iCs/>
                <w:sz w:val="20"/>
                <w:szCs w:val="20"/>
              </w:rPr>
              <w:t>?</w:t>
            </w:r>
            <w:r w:rsidRPr="004E434D">
              <w:rPr>
                <w:rFonts w:cs="Arial"/>
                <w:i/>
                <w:iCs/>
                <w:sz w:val="20"/>
                <w:szCs w:val="20"/>
              </w:rPr>
              <w:t xml:space="preserve"> de aanvraag</w:t>
            </w:r>
            <w:r w:rsidR="00D90C3E" w:rsidRPr="004E434D">
              <w:rPr>
                <w:rFonts w:cs="Arial"/>
                <w:i/>
                <w:iCs/>
                <w:sz w:val="20"/>
                <w:szCs w:val="20"/>
              </w:rPr>
              <w:t>.</w:t>
            </w:r>
          </w:p>
        </w:tc>
        <w:tc>
          <w:tcPr>
            <w:tcW w:w="4527" w:type="dxa"/>
          </w:tcPr>
          <w:p w14:paraId="6299BE04" w14:textId="79E81749" w:rsidR="003B10F6" w:rsidRPr="00D10BBF" w:rsidRDefault="00D10BBF" w:rsidP="001521B4">
            <w:pPr>
              <w:rPr>
                <w:rFonts w:cs="Arial"/>
                <w:sz w:val="20"/>
                <w:szCs w:val="20"/>
              </w:rPr>
            </w:pPr>
            <w:r>
              <w:rPr>
                <w:rFonts w:cs="Arial"/>
                <w:b/>
                <w:sz w:val="20"/>
                <w:szCs w:val="20"/>
              </w:rPr>
              <w:t xml:space="preserve">Vooraf doornemen van </w:t>
            </w:r>
            <w:r w:rsidR="001521B4">
              <w:rPr>
                <w:rFonts w:cs="Arial"/>
                <w:b/>
                <w:sz w:val="20"/>
                <w:szCs w:val="20"/>
              </w:rPr>
              <w:t>e-learning Wet verbetering Poortwachter</w:t>
            </w:r>
          </w:p>
        </w:tc>
      </w:tr>
      <w:tr w:rsidR="003B10F6" w:rsidRPr="004E434D" w14:paraId="5BBCC7F6" w14:textId="77777777" w:rsidTr="005000CC">
        <w:tc>
          <w:tcPr>
            <w:tcW w:w="4527" w:type="dxa"/>
          </w:tcPr>
          <w:p w14:paraId="1EC6645D" w14:textId="77777777" w:rsidR="003B10F6" w:rsidRPr="004E434D" w:rsidRDefault="003B10F6" w:rsidP="003B10F6">
            <w:pPr>
              <w:rPr>
                <w:rFonts w:cs="Arial"/>
                <w:b/>
                <w:iCs/>
                <w:sz w:val="20"/>
                <w:szCs w:val="20"/>
              </w:rPr>
            </w:pPr>
            <w:r w:rsidRPr="004E434D">
              <w:rPr>
                <w:rFonts w:cs="Arial"/>
                <w:b/>
                <w:iCs/>
                <w:sz w:val="20"/>
                <w:szCs w:val="20"/>
              </w:rPr>
              <w:t>Evaluatie</w:t>
            </w:r>
          </w:p>
          <w:p w14:paraId="3C051515" w14:textId="77777777" w:rsidR="003B10F6" w:rsidRPr="004E434D" w:rsidRDefault="003B10F6" w:rsidP="003B10F6">
            <w:pPr>
              <w:rPr>
                <w:rFonts w:cs="Arial"/>
                <w:i/>
                <w:iCs/>
                <w:sz w:val="20"/>
                <w:szCs w:val="20"/>
              </w:rPr>
            </w:pPr>
            <w:r w:rsidRPr="004E434D">
              <w:rPr>
                <w:rFonts w:cs="Arial"/>
                <w:i/>
                <w:iCs/>
                <w:sz w:val="20"/>
                <w:szCs w:val="20"/>
              </w:rPr>
              <w:t xml:space="preserve">omschrijf op welke wijze de nascholing met de deelnemers wordt afgerond </w:t>
            </w:r>
            <w:r w:rsidR="00436231" w:rsidRPr="004E434D">
              <w:rPr>
                <w:rFonts w:cs="Arial"/>
                <w:i/>
                <w:iCs/>
                <w:sz w:val="20"/>
                <w:szCs w:val="20"/>
              </w:rPr>
              <w:t>c.q.</w:t>
            </w:r>
            <w:r w:rsidRPr="004E434D">
              <w:rPr>
                <w:rFonts w:cs="Arial"/>
                <w:i/>
                <w:iCs/>
                <w:sz w:val="20"/>
                <w:szCs w:val="20"/>
              </w:rPr>
              <w:t xml:space="preserve"> geëvalueerd: toets, actieve deelname, online evalu</w:t>
            </w:r>
            <w:r w:rsidR="00436231" w:rsidRPr="004E434D">
              <w:rPr>
                <w:rFonts w:cs="Arial"/>
                <w:i/>
                <w:iCs/>
                <w:sz w:val="20"/>
                <w:szCs w:val="20"/>
              </w:rPr>
              <w:t>atie, mondelinge evaluatie etc..</w:t>
            </w:r>
          </w:p>
        </w:tc>
        <w:tc>
          <w:tcPr>
            <w:tcW w:w="4527" w:type="dxa"/>
          </w:tcPr>
          <w:p w14:paraId="2A06A38B" w14:textId="67B165CF" w:rsidR="003B10F6" w:rsidRPr="00D10BBF" w:rsidRDefault="00D10BBF" w:rsidP="00752CEA">
            <w:pPr>
              <w:rPr>
                <w:rFonts w:cs="Arial"/>
                <w:b/>
                <w:sz w:val="20"/>
                <w:szCs w:val="20"/>
              </w:rPr>
            </w:pPr>
            <w:r>
              <w:rPr>
                <w:rFonts w:cs="Arial"/>
                <w:b/>
                <w:sz w:val="20"/>
                <w:szCs w:val="20"/>
              </w:rPr>
              <w:t>Ter plaatse toetsen van de kennis middels vraag-antwoord, achteraf via online evaluatie van de nascholing</w:t>
            </w:r>
          </w:p>
        </w:tc>
      </w:tr>
    </w:tbl>
    <w:p w14:paraId="7450189B" w14:textId="77777777" w:rsidR="00247431" w:rsidRPr="004E434D" w:rsidRDefault="00247431" w:rsidP="00247431">
      <w:pPr>
        <w:spacing w:after="0" w:line="240" w:lineRule="atLeast"/>
        <w:rPr>
          <w:rFonts w:cs="Arial"/>
          <w:b/>
        </w:rPr>
      </w:pPr>
    </w:p>
    <w:p w14:paraId="3FCCF642" w14:textId="77777777" w:rsidR="001A5A0E" w:rsidRPr="004E434D" w:rsidRDefault="001A5A0E" w:rsidP="000D3B5E">
      <w:pPr>
        <w:pBdr>
          <w:bottom w:val="double" w:sz="6" w:space="1" w:color="auto"/>
        </w:pBdr>
        <w:spacing w:after="0"/>
        <w:rPr>
          <w:rFonts w:cs="Arial"/>
          <w:iCs/>
        </w:rPr>
      </w:pPr>
    </w:p>
    <w:p w14:paraId="351016DF" w14:textId="77777777" w:rsidR="003B10F6" w:rsidRPr="004E434D" w:rsidRDefault="003B10F6" w:rsidP="000D3B5E">
      <w:pPr>
        <w:pBdr>
          <w:bottom w:val="double" w:sz="6" w:space="1" w:color="auto"/>
        </w:pBdr>
        <w:spacing w:after="0"/>
        <w:rPr>
          <w:rFonts w:cs="Arial"/>
          <w:iCs/>
        </w:rPr>
      </w:pPr>
    </w:p>
    <w:p w14:paraId="454A3B22" w14:textId="77777777" w:rsidR="003B10F6" w:rsidRPr="004E434D" w:rsidRDefault="003B10F6" w:rsidP="000D3B5E">
      <w:pPr>
        <w:pBdr>
          <w:bottom w:val="double" w:sz="6" w:space="1" w:color="auto"/>
        </w:pBdr>
        <w:spacing w:after="0"/>
        <w:rPr>
          <w:rFonts w:cs="Arial"/>
          <w:iCs/>
        </w:rPr>
      </w:pPr>
    </w:p>
    <w:p w14:paraId="4BCB6430" w14:textId="77777777" w:rsidR="003B10F6" w:rsidRDefault="003B10F6" w:rsidP="000D3B5E">
      <w:pPr>
        <w:pBdr>
          <w:bottom w:val="double" w:sz="6" w:space="1" w:color="auto"/>
        </w:pBdr>
        <w:spacing w:after="0"/>
        <w:rPr>
          <w:rFonts w:cs="Arial"/>
          <w:iCs/>
        </w:rPr>
      </w:pPr>
    </w:p>
    <w:p w14:paraId="54CF614C" w14:textId="77777777" w:rsidR="003B10F6" w:rsidRDefault="003B10F6" w:rsidP="000D3B5E">
      <w:pPr>
        <w:pBdr>
          <w:bottom w:val="double" w:sz="6" w:space="1" w:color="auto"/>
        </w:pBdr>
        <w:spacing w:after="0"/>
        <w:rPr>
          <w:rFonts w:cs="Arial"/>
          <w:iCs/>
        </w:rPr>
      </w:pPr>
    </w:p>
    <w:p w14:paraId="32D494F9" w14:textId="77777777" w:rsidR="003B10F6" w:rsidRDefault="003B10F6" w:rsidP="000D3B5E">
      <w:pPr>
        <w:pBdr>
          <w:bottom w:val="double" w:sz="6" w:space="1" w:color="auto"/>
        </w:pBdr>
        <w:spacing w:after="0"/>
        <w:rPr>
          <w:rFonts w:cs="Arial"/>
          <w:iCs/>
        </w:rPr>
      </w:pPr>
    </w:p>
    <w:p w14:paraId="2063F1AC" w14:textId="77777777" w:rsidR="003B10F6" w:rsidRDefault="003B10F6" w:rsidP="000D3B5E">
      <w:pPr>
        <w:pBdr>
          <w:bottom w:val="double" w:sz="6" w:space="1" w:color="auto"/>
        </w:pBdr>
        <w:spacing w:after="0"/>
        <w:rPr>
          <w:rFonts w:cs="Arial"/>
          <w:iCs/>
        </w:rPr>
      </w:pPr>
    </w:p>
    <w:p w14:paraId="353B0576" w14:textId="77777777" w:rsidR="003B10F6" w:rsidRDefault="003B10F6" w:rsidP="000D3B5E">
      <w:pPr>
        <w:pBdr>
          <w:bottom w:val="double" w:sz="6" w:space="1" w:color="auto"/>
        </w:pBdr>
        <w:spacing w:after="0"/>
        <w:rPr>
          <w:rFonts w:cs="Arial"/>
          <w:iCs/>
        </w:rPr>
      </w:pPr>
    </w:p>
    <w:p w14:paraId="344D5FA0" w14:textId="77777777" w:rsidR="003B10F6" w:rsidRDefault="003B10F6" w:rsidP="000D3B5E">
      <w:pPr>
        <w:pBdr>
          <w:bottom w:val="double" w:sz="6" w:space="1" w:color="auto"/>
        </w:pBdr>
        <w:spacing w:after="0"/>
        <w:rPr>
          <w:rFonts w:cs="Arial"/>
          <w:iCs/>
        </w:rPr>
      </w:pPr>
    </w:p>
    <w:p w14:paraId="175A5C36" w14:textId="77777777" w:rsidR="003B10F6" w:rsidRDefault="003B10F6" w:rsidP="000D3B5E">
      <w:pPr>
        <w:pBdr>
          <w:bottom w:val="double" w:sz="6" w:space="1" w:color="auto"/>
        </w:pBdr>
        <w:spacing w:after="0"/>
        <w:rPr>
          <w:rFonts w:cs="Arial"/>
          <w:iCs/>
        </w:rPr>
      </w:pPr>
    </w:p>
    <w:p w14:paraId="00904A5B" w14:textId="77777777" w:rsidR="003B10F6" w:rsidRDefault="003B10F6" w:rsidP="000D3B5E">
      <w:pPr>
        <w:pBdr>
          <w:bottom w:val="double" w:sz="6" w:space="1" w:color="auto"/>
        </w:pBdr>
        <w:spacing w:after="0"/>
        <w:rPr>
          <w:rFonts w:cs="Arial"/>
          <w:iCs/>
        </w:rPr>
      </w:pPr>
    </w:p>
    <w:p w14:paraId="3A812428" w14:textId="77777777" w:rsidR="00D90C3E" w:rsidRDefault="00D90C3E" w:rsidP="000D3B5E">
      <w:pPr>
        <w:pBdr>
          <w:bottom w:val="double" w:sz="6" w:space="1" w:color="auto"/>
        </w:pBdr>
        <w:spacing w:after="0"/>
        <w:rPr>
          <w:rFonts w:cs="Arial"/>
          <w:iCs/>
        </w:rPr>
      </w:pPr>
    </w:p>
    <w:p w14:paraId="0754D49F" w14:textId="77777777" w:rsidR="00D90C3E" w:rsidRDefault="00D90C3E" w:rsidP="000D3B5E">
      <w:pPr>
        <w:pBdr>
          <w:bottom w:val="double" w:sz="6" w:space="1" w:color="auto"/>
        </w:pBdr>
        <w:spacing w:after="0"/>
        <w:rPr>
          <w:rFonts w:cs="Arial"/>
          <w:iCs/>
        </w:rPr>
      </w:pPr>
    </w:p>
    <w:p w14:paraId="5C6D9EA4" w14:textId="77777777" w:rsidR="00D90C3E" w:rsidRDefault="00D90C3E" w:rsidP="000D3B5E">
      <w:pPr>
        <w:pBdr>
          <w:bottom w:val="double" w:sz="6" w:space="1" w:color="auto"/>
        </w:pBdr>
        <w:spacing w:after="0"/>
        <w:rPr>
          <w:rFonts w:cs="Arial"/>
          <w:iCs/>
        </w:rPr>
      </w:pPr>
    </w:p>
    <w:p w14:paraId="746BF355" w14:textId="77777777" w:rsidR="00D90C3E" w:rsidRDefault="00D90C3E" w:rsidP="000D3B5E">
      <w:pPr>
        <w:pBdr>
          <w:bottom w:val="double" w:sz="6" w:space="1" w:color="auto"/>
        </w:pBdr>
        <w:spacing w:after="0"/>
        <w:rPr>
          <w:rFonts w:cs="Arial"/>
          <w:iCs/>
        </w:rPr>
      </w:pPr>
    </w:p>
    <w:p w14:paraId="6C630A73" w14:textId="77777777" w:rsidR="00D90C3E" w:rsidRDefault="00D90C3E" w:rsidP="000D3B5E">
      <w:pPr>
        <w:pBdr>
          <w:bottom w:val="double" w:sz="6" w:space="1" w:color="auto"/>
        </w:pBdr>
        <w:spacing w:after="0"/>
        <w:rPr>
          <w:rFonts w:cs="Arial"/>
          <w:iCs/>
        </w:rPr>
      </w:pPr>
    </w:p>
    <w:p w14:paraId="2E94C04F" w14:textId="77777777" w:rsidR="00D90C3E" w:rsidRDefault="00D90C3E" w:rsidP="000D3B5E">
      <w:pPr>
        <w:pBdr>
          <w:bottom w:val="double" w:sz="6" w:space="1" w:color="auto"/>
        </w:pBdr>
        <w:spacing w:after="0"/>
        <w:rPr>
          <w:rFonts w:cs="Arial"/>
          <w:iCs/>
        </w:rPr>
      </w:pPr>
    </w:p>
    <w:p w14:paraId="1BA26B25" w14:textId="77777777" w:rsidR="00D90C3E" w:rsidRDefault="00D90C3E" w:rsidP="000D3B5E">
      <w:pPr>
        <w:pBdr>
          <w:bottom w:val="double" w:sz="6" w:space="1" w:color="auto"/>
        </w:pBdr>
        <w:spacing w:after="0"/>
        <w:rPr>
          <w:rFonts w:cs="Arial"/>
          <w:iCs/>
        </w:rPr>
      </w:pPr>
    </w:p>
    <w:p w14:paraId="40F5391E" w14:textId="77777777" w:rsidR="00D90C3E" w:rsidRDefault="00D90C3E" w:rsidP="000D3B5E">
      <w:pPr>
        <w:pBdr>
          <w:bottom w:val="double" w:sz="6" w:space="1" w:color="auto"/>
        </w:pBdr>
        <w:spacing w:after="0"/>
        <w:rPr>
          <w:rFonts w:cs="Arial"/>
          <w:iCs/>
        </w:rPr>
      </w:pPr>
    </w:p>
    <w:p w14:paraId="1A9D031A" w14:textId="77777777" w:rsidR="004E434D" w:rsidRDefault="004E434D" w:rsidP="000D3B5E">
      <w:pPr>
        <w:pBdr>
          <w:bottom w:val="double" w:sz="6" w:space="1" w:color="auto"/>
        </w:pBdr>
        <w:spacing w:after="0"/>
        <w:rPr>
          <w:rFonts w:cs="Arial"/>
          <w:iCs/>
        </w:rPr>
      </w:pPr>
    </w:p>
    <w:p w14:paraId="148CAFB3" w14:textId="77777777" w:rsidR="004E434D" w:rsidRDefault="004E434D" w:rsidP="000D3B5E">
      <w:pPr>
        <w:pBdr>
          <w:bottom w:val="double" w:sz="6" w:space="1" w:color="auto"/>
        </w:pBdr>
        <w:spacing w:after="0"/>
        <w:rPr>
          <w:rFonts w:cs="Arial"/>
          <w:iCs/>
        </w:rPr>
      </w:pPr>
    </w:p>
    <w:p w14:paraId="743D22CB" w14:textId="77777777" w:rsidR="004E434D" w:rsidRDefault="004E434D" w:rsidP="000D3B5E">
      <w:pPr>
        <w:pBdr>
          <w:bottom w:val="double" w:sz="6" w:space="1" w:color="auto"/>
        </w:pBdr>
        <w:spacing w:after="0"/>
        <w:rPr>
          <w:rFonts w:cs="Arial"/>
          <w:iCs/>
        </w:rPr>
      </w:pPr>
    </w:p>
    <w:p w14:paraId="686CAB7F" w14:textId="77777777" w:rsidR="004E434D" w:rsidRDefault="004E434D" w:rsidP="000D3B5E">
      <w:pPr>
        <w:pBdr>
          <w:bottom w:val="double" w:sz="6" w:space="1" w:color="auto"/>
        </w:pBdr>
        <w:spacing w:after="0"/>
        <w:rPr>
          <w:rFonts w:cs="Arial"/>
          <w:iCs/>
        </w:rPr>
      </w:pPr>
    </w:p>
    <w:p w14:paraId="2BFC1AC1" w14:textId="77777777" w:rsidR="00D90C3E" w:rsidRDefault="00D90C3E" w:rsidP="000D3B5E">
      <w:pPr>
        <w:pBdr>
          <w:bottom w:val="double" w:sz="6" w:space="1" w:color="auto"/>
        </w:pBdr>
        <w:spacing w:after="0"/>
        <w:rPr>
          <w:rFonts w:cs="Arial"/>
          <w:iCs/>
        </w:rPr>
      </w:pPr>
    </w:p>
    <w:p w14:paraId="019B1C02" w14:textId="77777777" w:rsidR="001A5A0E" w:rsidRDefault="001A5A0E" w:rsidP="000D3B5E">
      <w:pPr>
        <w:spacing w:after="0"/>
        <w:rPr>
          <w:rFonts w:cs="Arial"/>
          <w:iCs/>
        </w:rPr>
      </w:pPr>
    </w:p>
    <w:p w14:paraId="368E2D8D" w14:textId="77777777" w:rsidR="00AA6A55" w:rsidRPr="004E434D" w:rsidRDefault="00AA6A55" w:rsidP="000D3B5E">
      <w:pPr>
        <w:spacing w:after="0"/>
        <w:rPr>
          <w:rFonts w:cs="Arial"/>
          <w:iCs/>
          <w:u w:val="single"/>
        </w:rPr>
      </w:pPr>
      <w:r w:rsidRPr="004E434D">
        <w:rPr>
          <w:rFonts w:cs="Arial"/>
          <w:iCs/>
          <w:u w:val="single"/>
        </w:rPr>
        <w:t>Aanvullende</w:t>
      </w:r>
      <w:r w:rsidR="00B55B6A" w:rsidRPr="004E434D">
        <w:rPr>
          <w:rFonts w:cs="Arial"/>
          <w:iCs/>
          <w:u w:val="single"/>
        </w:rPr>
        <w:t xml:space="preserve"> vragen om de aanvragen</w:t>
      </w:r>
      <w:r w:rsidRPr="004E434D">
        <w:rPr>
          <w:rFonts w:cs="Arial"/>
          <w:iCs/>
          <w:u w:val="single"/>
        </w:rPr>
        <w:t xml:space="preserve"> voor accreditatie compleet te kunnen maken</w:t>
      </w:r>
    </w:p>
    <w:p w14:paraId="0776563D" w14:textId="77777777" w:rsidR="00AA6A55" w:rsidRPr="004E434D" w:rsidRDefault="00AA6A55" w:rsidP="000D3B5E">
      <w:pPr>
        <w:spacing w:after="0"/>
        <w:rPr>
          <w:rFonts w:cs="Arial"/>
          <w:iCs/>
          <w:u w:val="single"/>
        </w:rPr>
      </w:pPr>
    </w:p>
    <w:p w14:paraId="61D72332" w14:textId="27B85301" w:rsidR="00247431" w:rsidRPr="004E434D" w:rsidRDefault="00AA6A55" w:rsidP="000D3B5E">
      <w:pPr>
        <w:spacing w:after="0"/>
        <w:rPr>
          <w:rFonts w:cs="Arial"/>
          <w:iCs/>
        </w:rPr>
      </w:pPr>
      <w:r w:rsidRPr="004E434D">
        <w:rPr>
          <w:rFonts w:cs="Arial"/>
          <w:iCs/>
        </w:rPr>
        <w:t xml:space="preserve">1. </w:t>
      </w:r>
      <w:r w:rsidR="00247431" w:rsidRPr="004E434D">
        <w:rPr>
          <w:rFonts w:cs="Arial"/>
          <w:iCs/>
        </w:rPr>
        <w:t xml:space="preserve">Is </w:t>
      </w:r>
      <w:r w:rsidR="00247431" w:rsidRPr="004E434D">
        <w:rPr>
          <w:rFonts w:cs="Arial"/>
          <w:iCs/>
          <w:u w:val="single"/>
        </w:rPr>
        <w:t>deze</w:t>
      </w:r>
      <w:r w:rsidR="00247431" w:rsidRPr="004E434D">
        <w:rPr>
          <w:rFonts w:cs="Arial"/>
          <w:iCs/>
        </w:rPr>
        <w:t xml:space="preserve"> nascholing eerder geaccrediteerd? Voor welke beroepsgroep(en)?</w:t>
      </w:r>
      <w:r w:rsidR="00143067" w:rsidRPr="004E434D">
        <w:rPr>
          <w:rFonts w:cs="Arial"/>
          <w:iCs/>
        </w:rPr>
        <w:t xml:space="preserve"> </w:t>
      </w:r>
      <w:r w:rsidR="00BF332D" w:rsidRPr="004E434D">
        <w:rPr>
          <w:rFonts w:cs="Arial"/>
          <w:iCs/>
        </w:rPr>
        <w:t xml:space="preserve"> </w:t>
      </w:r>
      <w:r w:rsidR="00F225DD" w:rsidRPr="004E434D">
        <w:rPr>
          <w:rFonts w:cs="Arial"/>
          <w:iCs/>
        </w:rPr>
        <w:t xml:space="preserve">Indien </w:t>
      </w:r>
      <w:r w:rsidR="00BF332D" w:rsidRPr="004E434D">
        <w:rPr>
          <w:rFonts w:cs="Arial"/>
          <w:iCs/>
        </w:rPr>
        <w:t>e</w:t>
      </w:r>
      <w:r w:rsidR="00143067" w:rsidRPr="004E434D">
        <w:rPr>
          <w:rFonts w:cs="Arial"/>
          <w:iCs/>
        </w:rPr>
        <w:t xml:space="preserve">valuaties </w:t>
      </w:r>
      <w:r w:rsidR="00BF332D" w:rsidRPr="004E434D">
        <w:rPr>
          <w:rFonts w:cs="Arial"/>
          <w:iCs/>
        </w:rPr>
        <w:t xml:space="preserve">beschikbaar </w:t>
      </w:r>
      <w:r w:rsidR="00F225DD" w:rsidRPr="004E434D">
        <w:rPr>
          <w:rFonts w:cs="Arial"/>
          <w:iCs/>
        </w:rPr>
        <w:t xml:space="preserve">zijn </w:t>
      </w:r>
      <w:r w:rsidR="00143067" w:rsidRPr="004E434D">
        <w:rPr>
          <w:rFonts w:cs="Arial"/>
          <w:iCs/>
        </w:rPr>
        <w:t>van eerdere nascholingen</w:t>
      </w:r>
      <w:r w:rsidR="00BF332D" w:rsidRPr="004E434D">
        <w:rPr>
          <w:rFonts w:cs="Arial"/>
          <w:iCs/>
        </w:rPr>
        <w:t xml:space="preserve"> op dit onderwerp</w:t>
      </w:r>
      <w:r w:rsidR="00F225DD" w:rsidRPr="004E434D">
        <w:rPr>
          <w:rFonts w:cs="Arial"/>
          <w:iCs/>
        </w:rPr>
        <w:t>:</w:t>
      </w:r>
      <w:r w:rsidR="00BF332D" w:rsidRPr="004E434D">
        <w:rPr>
          <w:rFonts w:cs="Arial"/>
          <w:iCs/>
        </w:rPr>
        <w:t xml:space="preserve"> graag meezenden</w:t>
      </w:r>
      <w:r w:rsidR="00436231" w:rsidRPr="004E434D">
        <w:rPr>
          <w:rFonts w:cs="Arial"/>
          <w:iCs/>
        </w:rPr>
        <w:t>.</w:t>
      </w:r>
      <w:r w:rsidR="00D10BBF">
        <w:rPr>
          <w:rFonts w:cs="Arial"/>
          <w:iCs/>
        </w:rPr>
        <w:t xml:space="preserve"> </w:t>
      </w:r>
      <w:r w:rsidR="00D10BBF" w:rsidRPr="00D10BBF">
        <w:rPr>
          <w:rFonts w:cs="Arial"/>
          <w:b/>
          <w:iCs/>
        </w:rPr>
        <w:t>NEE</w:t>
      </w:r>
      <w:r w:rsidR="00752CEA">
        <w:rPr>
          <w:rFonts w:cs="Arial"/>
          <w:iCs/>
        </w:rPr>
        <w:br/>
      </w:r>
    </w:p>
    <w:p w14:paraId="156E287B" w14:textId="5753D8DC" w:rsidR="00247431" w:rsidRDefault="00AA6A55" w:rsidP="000D3B5E">
      <w:pPr>
        <w:spacing w:after="0"/>
        <w:rPr>
          <w:rFonts w:cs="Arial"/>
          <w:iCs/>
        </w:rPr>
      </w:pPr>
      <w:r w:rsidRPr="004E434D">
        <w:rPr>
          <w:rFonts w:cs="Arial"/>
          <w:iCs/>
        </w:rPr>
        <w:t xml:space="preserve">2. </w:t>
      </w:r>
      <w:r w:rsidR="00247431" w:rsidRPr="004E434D">
        <w:rPr>
          <w:rFonts w:cs="Arial"/>
          <w:iCs/>
        </w:rPr>
        <w:t xml:space="preserve">Is deze nascholing </w:t>
      </w:r>
      <w:r w:rsidR="00BF332D" w:rsidRPr="004E434D">
        <w:rPr>
          <w:rFonts w:cs="Arial"/>
          <w:iCs/>
        </w:rPr>
        <w:t xml:space="preserve">beoogd </w:t>
      </w:r>
      <w:r w:rsidR="00247431" w:rsidRPr="004E434D">
        <w:rPr>
          <w:rFonts w:cs="Arial"/>
          <w:iCs/>
        </w:rPr>
        <w:t xml:space="preserve">eenmalig of zal de nascholing </w:t>
      </w:r>
      <w:r w:rsidR="00BF332D" w:rsidRPr="004E434D">
        <w:rPr>
          <w:rFonts w:cs="Arial"/>
          <w:iCs/>
        </w:rPr>
        <w:t>meerdere keren uitgevoerd worden</w:t>
      </w:r>
      <w:r w:rsidR="00143067" w:rsidRPr="004E434D">
        <w:rPr>
          <w:rFonts w:cs="Arial"/>
          <w:iCs/>
        </w:rPr>
        <w:t>?</w:t>
      </w:r>
      <w:r w:rsidR="00D10BBF">
        <w:rPr>
          <w:rFonts w:cs="Arial"/>
          <w:iCs/>
        </w:rPr>
        <w:t xml:space="preserve"> </w:t>
      </w:r>
      <w:r w:rsidR="00D10BBF" w:rsidRPr="00D10BBF">
        <w:rPr>
          <w:rFonts w:cs="Arial"/>
          <w:b/>
          <w:iCs/>
        </w:rPr>
        <w:t>JA, in totaal 3 x in 2021</w:t>
      </w:r>
    </w:p>
    <w:p w14:paraId="1695B47D" w14:textId="12077B9A" w:rsidR="00FB5FFB" w:rsidRPr="00D10BBF" w:rsidRDefault="00FB5FFB" w:rsidP="000D3B5E">
      <w:pPr>
        <w:spacing w:after="0"/>
        <w:rPr>
          <w:rFonts w:cs="Arial"/>
          <w:b/>
          <w:iCs/>
        </w:rPr>
      </w:pPr>
    </w:p>
    <w:p w14:paraId="0839D390" w14:textId="77777777" w:rsidR="00FB5FFB" w:rsidRDefault="00FB5FFB" w:rsidP="000D3B5E">
      <w:pPr>
        <w:spacing w:after="0"/>
        <w:rPr>
          <w:rFonts w:cs="Arial"/>
          <w:iCs/>
        </w:rPr>
      </w:pPr>
    </w:p>
    <w:p w14:paraId="16FDB0EF" w14:textId="77777777" w:rsidR="00A211FC" w:rsidRDefault="00FB5FFB" w:rsidP="000D3B5E">
      <w:pPr>
        <w:spacing w:after="0"/>
        <w:rPr>
          <w:rFonts w:cs="Arial"/>
          <w:iCs/>
        </w:rPr>
      </w:pPr>
      <w:r>
        <w:rPr>
          <w:rFonts w:cs="Arial"/>
          <w:iCs/>
        </w:rPr>
        <w:t>4</w:t>
      </w:r>
      <w:r w:rsidR="00AA6A55" w:rsidRPr="004E434D">
        <w:rPr>
          <w:rFonts w:cs="Arial"/>
          <w:iCs/>
        </w:rPr>
        <w:t xml:space="preserve">. </w:t>
      </w:r>
      <w:r w:rsidR="00143067" w:rsidRPr="004E434D">
        <w:rPr>
          <w:rFonts w:cs="Arial"/>
          <w:iCs/>
        </w:rPr>
        <w:t xml:space="preserve">Wie maken deel uit van de organisatiecommissie, welke </w:t>
      </w:r>
      <w:r w:rsidR="00BF332D" w:rsidRPr="004E434D">
        <w:rPr>
          <w:rFonts w:cs="Arial"/>
          <w:iCs/>
        </w:rPr>
        <w:t xml:space="preserve">individuele </w:t>
      </w:r>
      <w:r w:rsidR="00143067" w:rsidRPr="004E434D">
        <w:rPr>
          <w:rFonts w:cs="Arial"/>
          <w:iCs/>
        </w:rPr>
        <w:t>kwalificatie</w:t>
      </w:r>
      <w:r w:rsidR="00BF332D" w:rsidRPr="004E434D">
        <w:rPr>
          <w:rFonts w:cs="Arial"/>
          <w:iCs/>
        </w:rPr>
        <w:t xml:space="preserve"> hebben zij</w:t>
      </w:r>
      <w:r w:rsidR="00143067" w:rsidRPr="004E434D">
        <w:rPr>
          <w:rFonts w:cs="Arial"/>
          <w:iCs/>
        </w:rPr>
        <w:t xml:space="preserve"> en welke rol</w:t>
      </w:r>
      <w:r w:rsidR="00BF332D" w:rsidRPr="004E434D">
        <w:rPr>
          <w:rFonts w:cs="Arial"/>
          <w:iCs/>
        </w:rPr>
        <w:t xml:space="preserve"> vervullen zij</w:t>
      </w:r>
      <w:r w:rsidR="00143067" w:rsidRPr="004E434D">
        <w:rPr>
          <w:rFonts w:cs="Arial"/>
          <w:iCs/>
        </w:rPr>
        <w:t>?</w:t>
      </w:r>
      <w:r w:rsidR="00A211FC">
        <w:rPr>
          <w:rFonts w:cs="Arial"/>
          <w:iCs/>
        </w:rPr>
        <w:t xml:space="preserve"> </w:t>
      </w:r>
    </w:p>
    <w:p w14:paraId="2D75FEF9" w14:textId="2A254718" w:rsidR="00143067" w:rsidRDefault="00A211FC" w:rsidP="000D3B5E">
      <w:pPr>
        <w:spacing w:after="0"/>
        <w:rPr>
          <w:rFonts w:cs="Arial"/>
          <w:iCs/>
        </w:rPr>
      </w:pPr>
      <w:r w:rsidRPr="00A211FC">
        <w:rPr>
          <w:rFonts w:cs="Arial"/>
          <w:b/>
          <w:iCs/>
        </w:rPr>
        <w:t>Jos van Rooyen</w:t>
      </w:r>
      <w:r w:rsidR="00B67959">
        <w:rPr>
          <w:rFonts w:cs="Arial"/>
          <w:b/>
          <w:iCs/>
        </w:rPr>
        <w:t xml:space="preserve"> (BIG registratie </w:t>
      </w:r>
      <w:r w:rsidR="00B67959" w:rsidRPr="00C31648">
        <w:rPr>
          <w:rFonts w:cs="Arial"/>
          <w:b/>
          <w:iCs/>
        </w:rPr>
        <w:t>79023563001</w:t>
      </w:r>
      <w:r w:rsidR="00B67959">
        <w:rPr>
          <w:rFonts w:cs="Arial"/>
          <w:b/>
          <w:iCs/>
        </w:rPr>
        <w:t>)</w:t>
      </w:r>
      <w:r w:rsidRPr="00A211FC">
        <w:rPr>
          <w:rFonts w:cs="Arial"/>
          <w:b/>
          <w:iCs/>
        </w:rPr>
        <w:t>,</w:t>
      </w:r>
      <w:r>
        <w:rPr>
          <w:rFonts w:cs="Arial"/>
          <w:iCs/>
        </w:rPr>
        <w:t xml:space="preserve"> bedrijfsarts en Health Officer, verantwoordelijk voor de inhoud van het Arts traineeprogramma, waar deze module onderdeel van uit maakt</w:t>
      </w:r>
    </w:p>
    <w:p w14:paraId="6A78B860" w14:textId="16A8CE69" w:rsidR="00A211FC" w:rsidRDefault="00A211FC" w:rsidP="000D3B5E">
      <w:pPr>
        <w:spacing w:after="0"/>
        <w:rPr>
          <w:rFonts w:cs="Arial"/>
          <w:iCs/>
        </w:rPr>
      </w:pPr>
      <w:r w:rsidRPr="00A211FC">
        <w:rPr>
          <w:rFonts w:cs="Arial"/>
          <w:b/>
          <w:iCs/>
        </w:rPr>
        <w:t>Rob de Leeuw</w:t>
      </w:r>
      <w:r>
        <w:rPr>
          <w:rFonts w:cs="Arial"/>
          <w:iCs/>
        </w:rPr>
        <w:t>, programmaleider Arts traineeprogramma</w:t>
      </w:r>
    </w:p>
    <w:p w14:paraId="65034279" w14:textId="443AA9A1" w:rsidR="00A211FC" w:rsidRDefault="00A211FC" w:rsidP="000D3B5E">
      <w:pPr>
        <w:spacing w:after="0"/>
        <w:rPr>
          <w:rFonts w:cs="Arial"/>
          <w:iCs/>
        </w:rPr>
      </w:pPr>
      <w:r w:rsidRPr="00A211FC">
        <w:rPr>
          <w:rFonts w:cs="Arial"/>
          <w:b/>
          <w:iCs/>
        </w:rPr>
        <w:t>Alice Mostert,</w:t>
      </w:r>
      <w:r>
        <w:rPr>
          <w:rFonts w:cs="Arial"/>
          <w:iCs/>
        </w:rPr>
        <w:t xml:space="preserve"> Adviseur Learning &amp; development, Arbo Unie Academy</w:t>
      </w:r>
    </w:p>
    <w:p w14:paraId="22C3711F" w14:textId="77777777" w:rsidR="00FB5FFB" w:rsidRDefault="00FB5FFB" w:rsidP="000D3B5E">
      <w:pPr>
        <w:spacing w:after="0"/>
        <w:rPr>
          <w:rFonts w:cs="Arial"/>
          <w:iCs/>
        </w:rPr>
      </w:pPr>
    </w:p>
    <w:p w14:paraId="3ED783DC" w14:textId="45B678FF" w:rsidR="00143067" w:rsidRDefault="00FB5FFB" w:rsidP="000D3B5E">
      <w:pPr>
        <w:spacing w:after="0"/>
        <w:rPr>
          <w:rFonts w:cs="Arial"/>
          <w:iCs/>
        </w:rPr>
      </w:pPr>
      <w:r>
        <w:rPr>
          <w:rFonts w:cs="Arial"/>
          <w:iCs/>
        </w:rPr>
        <w:t>5</w:t>
      </w:r>
      <w:r w:rsidR="00AA6A55" w:rsidRPr="004E434D">
        <w:rPr>
          <w:rFonts w:cs="Arial"/>
          <w:iCs/>
        </w:rPr>
        <w:t xml:space="preserve">. </w:t>
      </w:r>
      <w:r w:rsidR="00143067" w:rsidRPr="004E434D">
        <w:rPr>
          <w:rFonts w:cs="Arial"/>
          <w:iCs/>
        </w:rPr>
        <w:t>Wie maken deel uit van de inhoudelijke programmacommissie en welke individuele kwalificaties bezitten zij?</w:t>
      </w:r>
      <w:r w:rsidR="00F225DD" w:rsidRPr="004E434D">
        <w:rPr>
          <w:rFonts w:cs="Arial"/>
          <w:iCs/>
        </w:rPr>
        <w:t xml:space="preserve"> Indien van toepassing ook de </w:t>
      </w:r>
      <w:r w:rsidR="00822B3C" w:rsidRPr="004E434D">
        <w:rPr>
          <w:rFonts w:cs="Arial"/>
          <w:iCs/>
        </w:rPr>
        <w:t xml:space="preserve">individuele </w:t>
      </w:r>
      <w:r w:rsidR="00F225DD" w:rsidRPr="004E434D">
        <w:rPr>
          <w:rFonts w:cs="Arial"/>
          <w:iCs/>
        </w:rPr>
        <w:t>BIG-nummers</w:t>
      </w:r>
      <w:r w:rsidR="00143067" w:rsidRPr="004E434D">
        <w:rPr>
          <w:rFonts w:cs="Arial"/>
          <w:iCs/>
        </w:rPr>
        <w:t xml:space="preserve"> </w:t>
      </w:r>
      <w:r w:rsidR="00822B3C" w:rsidRPr="004E434D">
        <w:rPr>
          <w:rFonts w:cs="Arial"/>
          <w:iCs/>
        </w:rPr>
        <w:t xml:space="preserve">vermelden achter de naam. </w:t>
      </w:r>
      <w:r w:rsidR="00143067" w:rsidRPr="004E434D">
        <w:rPr>
          <w:rFonts w:cs="Arial"/>
          <w:iCs/>
        </w:rPr>
        <w:t>Wie is de voorzitter van de commissie?</w:t>
      </w:r>
    </w:p>
    <w:p w14:paraId="044CAA21" w14:textId="77777777" w:rsidR="00F813E3" w:rsidRDefault="00F813E3" w:rsidP="000D3B5E">
      <w:pPr>
        <w:spacing w:after="0"/>
        <w:rPr>
          <w:rFonts w:cs="Arial"/>
          <w:iCs/>
        </w:rPr>
      </w:pPr>
    </w:p>
    <w:p w14:paraId="6D13D070" w14:textId="77777777" w:rsidR="001521B4" w:rsidRPr="005D286C" w:rsidRDefault="001521B4" w:rsidP="001521B4">
      <w:pPr>
        <w:rPr>
          <w:rFonts w:cs="Arial"/>
          <w:b/>
          <w:szCs w:val="20"/>
        </w:rPr>
      </w:pPr>
      <w:r w:rsidRPr="005D286C">
        <w:rPr>
          <w:rFonts w:cs="Arial"/>
          <w:b/>
          <w:szCs w:val="20"/>
        </w:rPr>
        <w:t>Ron Ansem: Bedrijfsarts Big 9019702601, Health Officer kwaliteitontwikkeling</w:t>
      </w:r>
    </w:p>
    <w:p w14:paraId="6CEA6157" w14:textId="77777777" w:rsidR="00143067" w:rsidRPr="004E434D" w:rsidRDefault="00143067" w:rsidP="000D3B5E">
      <w:pPr>
        <w:spacing w:after="0"/>
        <w:rPr>
          <w:rFonts w:cs="Arial"/>
          <w:iCs/>
        </w:rPr>
      </w:pPr>
    </w:p>
    <w:p w14:paraId="76A53F50" w14:textId="77777777" w:rsidR="00247431" w:rsidRDefault="00FB5FFB" w:rsidP="000D3B5E">
      <w:pPr>
        <w:spacing w:after="0"/>
        <w:rPr>
          <w:rFonts w:cs="Arial"/>
          <w:iCs/>
        </w:rPr>
      </w:pPr>
      <w:r>
        <w:rPr>
          <w:rFonts w:cs="Arial"/>
          <w:iCs/>
        </w:rPr>
        <w:t>6</w:t>
      </w:r>
      <w:r w:rsidR="00AA6A55" w:rsidRPr="004E434D">
        <w:rPr>
          <w:rFonts w:cs="Arial"/>
          <w:iCs/>
        </w:rPr>
        <w:t xml:space="preserve">. </w:t>
      </w:r>
      <w:r w:rsidR="00BF332D" w:rsidRPr="004E434D">
        <w:rPr>
          <w:rFonts w:cs="Arial"/>
          <w:iCs/>
        </w:rPr>
        <w:t xml:space="preserve">Maakt voorbereiding/thuisstudie </w:t>
      </w:r>
      <w:r w:rsidR="00247431" w:rsidRPr="004E434D">
        <w:rPr>
          <w:rFonts w:cs="Arial"/>
          <w:iCs/>
        </w:rPr>
        <w:t>onderdeel uit van de nascholing? Hoeveel uur?</w:t>
      </w:r>
    </w:p>
    <w:p w14:paraId="3C7AD1E1" w14:textId="322794FD" w:rsidR="00752CEA" w:rsidRPr="00F813E3" w:rsidRDefault="001521B4" w:rsidP="000D3B5E">
      <w:pPr>
        <w:spacing w:after="0"/>
        <w:rPr>
          <w:rFonts w:cs="Arial"/>
          <w:b/>
          <w:iCs/>
        </w:rPr>
      </w:pPr>
      <w:r>
        <w:rPr>
          <w:rFonts w:cs="Arial"/>
          <w:b/>
          <w:iCs/>
        </w:rPr>
        <w:t>0,5 uur: e-learning wet verbetering poortwachter</w:t>
      </w:r>
    </w:p>
    <w:p w14:paraId="4ED27B48" w14:textId="77777777" w:rsidR="00FB5FFB" w:rsidRDefault="00FB5FFB" w:rsidP="000D3B5E">
      <w:pPr>
        <w:spacing w:after="0"/>
        <w:rPr>
          <w:rFonts w:cs="Arial"/>
          <w:iCs/>
        </w:rPr>
      </w:pPr>
    </w:p>
    <w:p w14:paraId="7BD04B20" w14:textId="7AC99F0C" w:rsidR="00143067" w:rsidRPr="004E434D" w:rsidRDefault="00FB5FFB" w:rsidP="000D3B5E">
      <w:pPr>
        <w:spacing w:after="0"/>
        <w:rPr>
          <w:rFonts w:cs="Arial"/>
          <w:iCs/>
        </w:rPr>
      </w:pPr>
      <w:r>
        <w:rPr>
          <w:rFonts w:cs="Arial"/>
          <w:iCs/>
        </w:rPr>
        <w:t>7</w:t>
      </w:r>
      <w:r w:rsidR="00AA6A55" w:rsidRPr="004E434D">
        <w:rPr>
          <w:rFonts w:cs="Arial"/>
          <w:iCs/>
        </w:rPr>
        <w:t xml:space="preserve">. </w:t>
      </w:r>
      <w:r w:rsidR="00E17149" w:rsidRPr="004E434D">
        <w:rPr>
          <w:rFonts w:cs="Arial"/>
          <w:iCs/>
        </w:rPr>
        <w:t xml:space="preserve">Op welke kerncompetenties voor </w:t>
      </w:r>
      <w:r w:rsidR="004E434D">
        <w:rPr>
          <w:rFonts w:cs="Arial"/>
          <w:iCs/>
        </w:rPr>
        <w:t>(doelgroep)</w:t>
      </w:r>
      <w:r w:rsidR="00E17149" w:rsidRPr="004E434D">
        <w:rPr>
          <w:rFonts w:cs="Arial"/>
          <w:iCs/>
        </w:rPr>
        <w:t xml:space="preserve">is deze nascholing gericht? </w:t>
      </w:r>
      <w:r w:rsidR="007A6E7C" w:rsidRPr="004E434D">
        <w:rPr>
          <w:rFonts w:cs="Arial"/>
          <w:iCs/>
        </w:rPr>
        <w:t>Graag</w:t>
      </w:r>
      <w:r w:rsidR="00E17149" w:rsidRPr="004E434D">
        <w:rPr>
          <w:rFonts w:cs="Arial"/>
          <w:iCs/>
        </w:rPr>
        <w:t xml:space="preserve"> 3 competenties aanvink</w:t>
      </w:r>
      <w:r w:rsidR="00B55B6A" w:rsidRPr="004E434D">
        <w:rPr>
          <w:rFonts w:cs="Arial"/>
          <w:iCs/>
        </w:rPr>
        <w:t>en</w:t>
      </w:r>
      <w:r w:rsidR="007A6E7C" w:rsidRPr="004E434D">
        <w:rPr>
          <w:rFonts w:cs="Arial"/>
          <w:iCs/>
        </w:rPr>
        <w:t xml:space="preserve"> en </w:t>
      </w:r>
      <w:r w:rsidR="00BF332D" w:rsidRPr="004E434D">
        <w:rPr>
          <w:rFonts w:cs="Arial"/>
          <w:iCs/>
        </w:rPr>
        <w:t xml:space="preserve">verdeel </w:t>
      </w:r>
      <w:r w:rsidR="00822B3C" w:rsidRPr="004E434D">
        <w:rPr>
          <w:rFonts w:cs="Arial"/>
          <w:iCs/>
        </w:rPr>
        <w:t>het percentage van</w:t>
      </w:r>
      <w:r w:rsidR="007A6E7C" w:rsidRPr="004E434D">
        <w:rPr>
          <w:rFonts w:cs="Arial"/>
          <w:iCs/>
        </w:rPr>
        <w:t xml:space="preserve"> </w:t>
      </w:r>
      <w:r w:rsidR="00BF332D" w:rsidRPr="004E434D">
        <w:rPr>
          <w:rFonts w:cs="Arial"/>
          <w:iCs/>
        </w:rPr>
        <w:t>100% over de</w:t>
      </w:r>
      <w:r w:rsidR="00822B3C" w:rsidRPr="004E434D">
        <w:rPr>
          <w:rFonts w:cs="Arial"/>
          <w:iCs/>
        </w:rPr>
        <w:t>ze</w:t>
      </w:r>
      <w:r w:rsidR="00BF332D" w:rsidRPr="004E434D">
        <w:rPr>
          <w:rFonts w:cs="Arial"/>
          <w:iCs/>
        </w:rPr>
        <w:t xml:space="preserve"> drie</w:t>
      </w:r>
      <w:r w:rsidR="00822B3C" w:rsidRPr="004E434D">
        <w:rPr>
          <w:rFonts w:cs="Arial"/>
          <w:iCs/>
        </w:rPr>
        <w:t>:</w:t>
      </w:r>
      <w:r w:rsidR="007A6E7C" w:rsidRPr="004E434D">
        <w:rPr>
          <w:rFonts w:cs="Arial"/>
          <w:iCs/>
        </w:rPr>
        <w:t xml:space="preserve"> in </w:t>
      </w:r>
      <w:r w:rsidR="00822B3C" w:rsidRPr="004E434D">
        <w:rPr>
          <w:rFonts w:cs="Arial"/>
          <w:iCs/>
        </w:rPr>
        <w:t>welke</w:t>
      </w:r>
      <w:r w:rsidR="007A6E7C" w:rsidRPr="004E434D">
        <w:rPr>
          <w:rFonts w:cs="Arial"/>
          <w:iCs/>
        </w:rPr>
        <w:t xml:space="preserve"> mate </w:t>
      </w:r>
      <w:r w:rsidR="00822B3C" w:rsidRPr="004E434D">
        <w:rPr>
          <w:rFonts w:cs="Arial"/>
          <w:iCs/>
        </w:rPr>
        <w:t>bepalen</w:t>
      </w:r>
      <w:r w:rsidR="007A6E7C" w:rsidRPr="004E434D">
        <w:rPr>
          <w:rFonts w:cs="Arial"/>
          <w:iCs/>
        </w:rPr>
        <w:t xml:space="preserve"> de drie verschillende competenties </w:t>
      </w:r>
      <w:r w:rsidR="00436231" w:rsidRPr="004E434D">
        <w:rPr>
          <w:rFonts w:cs="Arial"/>
          <w:iCs/>
        </w:rPr>
        <w:t>deze scholing.</w:t>
      </w:r>
      <w:r w:rsidR="00F813E3">
        <w:rPr>
          <w:rFonts w:cs="Arial"/>
          <w:iCs/>
        </w:rPr>
        <w:t xml:space="preserve"> </w:t>
      </w:r>
      <w:r w:rsidR="00F813E3" w:rsidRPr="001521B4">
        <w:rPr>
          <w:rFonts w:cs="Arial"/>
          <w:iCs/>
          <w:highlight w:val="yellow"/>
        </w:rPr>
        <w:t>@</w:t>
      </w:r>
      <w:r w:rsidR="001521B4" w:rsidRPr="001521B4">
        <w:rPr>
          <w:rFonts w:cs="Arial"/>
          <w:iCs/>
          <w:highlight w:val="yellow"/>
        </w:rPr>
        <w:t>Ron</w:t>
      </w:r>
    </w:p>
    <w:p w14:paraId="00DEFFE4" w14:textId="77777777" w:rsidR="00E17149" w:rsidRPr="00DF70D5" w:rsidRDefault="00E17149" w:rsidP="003B10F6">
      <w:pPr>
        <w:pStyle w:val="Lijstalinea"/>
        <w:numPr>
          <w:ilvl w:val="0"/>
          <w:numId w:val="3"/>
        </w:numPr>
        <w:spacing w:after="0"/>
        <w:ind w:left="426" w:hanging="426"/>
        <w:rPr>
          <w:rFonts w:cs="Arial"/>
          <w:iCs/>
        </w:rPr>
      </w:pPr>
      <w:bookmarkStart w:id="0" w:name="_GoBack"/>
      <w:r w:rsidRPr="00DF70D5">
        <w:rPr>
          <w:rFonts w:cs="Arial"/>
          <w:iCs/>
        </w:rPr>
        <w:t>Medisch handelen</w:t>
      </w:r>
    </w:p>
    <w:p w14:paraId="060B8BA6" w14:textId="00625977" w:rsidR="00E17149" w:rsidRPr="00DF70D5" w:rsidRDefault="00E17149" w:rsidP="003B10F6">
      <w:pPr>
        <w:pStyle w:val="Lijstalinea"/>
        <w:numPr>
          <w:ilvl w:val="0"/>
          <w:numId w:val="3"/>
        </w:numPr>
        <w:spacing w:after="0"/>
        <w:ind w:left="426" w:hanging="426"/>
        <w:rPr>
          <w:rFonts w:cs="Arial"/>
          <w:iCs/>
        </w:rPr>
      </w:pPr>
      <w:r w:rsidRPr="00DF70D5">
        <w:rPr>
          <w:rFonts w:cs="Arial"/>
          <w:iCs/>
        </w:rPr>
        <w:t>Communicatie</w:t>
      </w:r>
      <w:r w:rsidR="00DF70D5" w:rsidRPr="00DF70D5">
        <w:rPr>
          <w:rFonts w:cs="Arial"/>
          <w:iCs/>
        </w:rPr>
        <w:t xml:space="preserve"> 40%</w:t>
      </w:r>
    </w:p>
    <w:p w14:paraId="03F90D2A" w14:textId="77777777" w:rsidR="00E17149" w:rsidRPr="00DF70D5" w:rsidRDefault="00E17149" w:rsidP="003B10F6">
      <w:pPr>
        <w:pStyle w:val="Lijstalinea"/>
        <w:numPr>
          <w:ilvl w:val="0"/>
          <w:numId w:val="3"/>
        </w:numPr>
        <w:spacing w:after="0"/>
        <w:ind w:left="426" w:hanging="426"/>
        <w:rPr>
          <w:rFonts w:cs="Arial"/>
          <w:iCs/>
        </w:rPr>
      </w:pPr>
      <w:r w:rsidRPr="00DF70D5">
        <w:rPr>
          <w:rFonts w:cs="Arial"/>
          <w:iCs/>
        </w:rPr>
        <w:t>Samenwerking</w:t>
      </w:r>
    </w:p>
    <w:p w14:paraId="047AC987" w14:textId="77777777" w:rsidR="00E17149" w:rsidRPr="00DF70D5" w:rsidRDefault="00E17149" w:rsidP="003B10F6">
      <w:pPr>
        <w:pStyle w:val="Lijstalinea"/>
        <w:numPr>
          <w:ilvl w:val="0"/>
          <w:numId w:val="3"/>
        </w:numPr>
        <w:spacing w:after="0"/>
        <w:ind w:left="426" w:hanging="426"/>
        <w:rPr>
          <w:rFonts w:cs="Arial"/>
          <w:iCs/>
        </w:rPr>
      </w:pPr>
      <w:r w:rsidRPr="00DF70D5">
        <w:rPr>
          <w:rFonts w:cs="Arial"/>
          <w:iCs/>
        </w:rPr>
        <w:t>Organisatie en financiering</w:t>
      </w:r>
    </w:p>
    <w:p w14:paraId="7591FC42" w14:textId="7DF99E49" w:rsidR="00E17149" w:rsidRPr="00DF70D5" w:rsidRDefault="00E17149" w:rsidP="003B10F6">
      <w:pPr>
        <w:pStyle w:val="Lijstalinea"/>
        <w:numPr>
          <w:ilvl w:val="0"/>
          <w:numId w:val="3"/>
        </w:numPr>
        <w:spacing w:after="0"/>
        <w:ind w:left="426" w:hanging="426"/>
        <w:rPr>
          <w:rFonts w:cs="Arial"/>
          <w:iCs/>
        </w:rPr>
      </w:pPr>
      <w:r w:rsidRPr="00DF70D5">
        <w:rPr>
          <w:rFonts w:cs="Arial"/>
          <w:iCs/>
        </w:rPr>
        <w:t>Maatschappelijk handelen en preventie</w:t>
      </w:r>
      <w:r w:rsidR="00DF70D5" w:rsidRPr="00DF70D5">
        <w:rPr>
          <w:rFonts w:cs="Arial"/>
          <w:iCs/>
        </w:rPr>
        <w:t xml:space="preserve"> 20%</w:t>
      </w:r>
    </w:p>
    <w:p w14:paraId="7C8771E5" w14:textId="77777777" w:rsidR="00E17149" w:rsidRPr="00DF70D5" w:rsidRDefault="00E17149" w:rsidP="003B10F6">
      <w:pPr>
        <w:pStyle w:val="Lijstalinea"/>
        <w:numPr>
          <w:ilvl w:val="0"/>
          <w:numId w:val="3"/>
        </w:numPr>
        <w:spacing w:after="0"/>
        <w:ind w:left="426" w:hanging="426"/>
        <w:rPr>
          <w:rFonts w:cs="Arial"/>
          <w:iCs/>
        </w:rPr>
      </w:pPr>
      <w:r w:rsidRPr="00DF70D5">
        <w:rPr>
          <w:rFonts w:cs="Arial"/>
          <w:iCs/>
        </w:rPr>
        <w:t>Kennis en wetenschap</w:t>
      </w:r>
    </w:p>
    <w:p w14:paraId="7329558D" w14:textId="3B23CCAB" w:rsidR="00E17149" w:rsidRPr="00DF70D5" w:rsidRDefault="00E17149" w:rsidP="003B10F6">
      <w:pPr>
        <w:pStyle w:val="Lijstalinea"/>
        <w:numPr>
          <w:ilvl w:val="0"/>
          <w:numId w:val="3"/>
        </w:numPr>
        <w:spacing w:after="0"/>
        <w:ind w:left="426" w:hanging="426"/>
        <w:rPr>
          <w:rFonts w:cs="Arial"/>
          <w:iCs/>
        </w:rPr>
      </w:pPr>
      <w:r w:rsidRPr="00DF70D5">
        <w:rPr>
          <w:rFonts w:cs="Arial"/>
          <w:iCs/>
        </w:rPr>
        <w:t>Professionaliteit en kwaliteit</w:t>
      </w:r>
      <w:r w:rsidR="00DF70D5" w:rsidRPr="00DF70D5">
        <w:rPr>
          <w:rFonts w:cs="Arial"/>
          <w:iCs/>
        </w:rPr>
        <w:t xml:space="preserve"> 40%</w:t>
      </w:r>
    </w:p>
    <w:bookmarkEnd w:id="0"/>
    <w:p w14:paraId="13C3E9B4" w14:textId="77777777" w:rsidR="00E17149" w:rsidRPr="004E434D" w:rsidRDefault="00E17149" w:rsidP="00E17149">
      <w:pPr>
        <w:spacing w:after="0"/>
        <w:rPr>
          <w:rFonts w:cs="Arial"/>
          <w:iCs/>
        </w:rPr>
      </w:pPr>
    </w:p>
    <w:p w14:paraId="5DE94C05" w14:textId="77777777" w:rsidR="00E17149" w:rsidRPr="004E434D" w:rsidRDefault="00FB5FFB" w:rsidP="00E17149">
      <w:pPr>
        <w:spacing w:after="0"/>
        <w:rPr>
          <w:rFonts w:cs="Arial"/>
          <w:iCs/>
        </w:rPr>
      </w:pPr>
      <w:r>
        <w:rPr>
          <w:rFonts w:cs="Arial"/>
          <w:iCs/>
        </w:rPr>
        <w:t>8</w:t>
      </w:r>
      <w:r w:rsidR="00AA6A55" w:rsidRPr="004E434D">
        <w:rPr>
          <w:rFonts w:cs="Arial"/>
          <w:iCs/>
        </w:rPr>
        <w:t xml:space="preserve">. </w:t>
      </w:r>
      <w:r w:rsidR="00E17149" w:rsidRPr="004E434D">
        <w:rPr>
          <w:rFonts w:cs="Arial"/>
          <w:iCs/>
        </w:rPr>
        <w:t xml:space="preserve">Op welke competenties voor </w:t>
      </w:r>
      <w:r w:rsidR="004E434D">
        <w:rPr>
          <w:rFonts w:cs="Arial"/>
          <w:b/>
          <w:iCs/>
        </w:rPr>
        <w:t xml:space="preserve">(doelgroep) </w:t>
      </w:r>
      <w:r w:rsidR="00E17149" w:rsidRPr="004E434D">
        <w:rPr>
          <w:rFonts w:cs="Arial"/>
          <w:iCs/>
        </w:rPr>
        <w:t>is deze nascholing gericht?</w:t>
      </w:r>
    </w:p>
    <w:p w14:paraId="5A164D68" w14:textId="7D179359" w:rsidR="00E17149" w:rsidRDefault="00E17149" w:rsidP="00E17149">
      <w:pPr>
        <w:spacing w:after="0"/>
        <w:rPr>
          <w:rFonts w:cs="Arial"/>
          <w:iCs/>
          <w:u w:val="single"/>
        </w:rPr>
      </w:pPr>
      <w:r w:rsidRPr="004E434D">
        <w:rPr>
          <w:rFonts w:cs="Arial"/>
          <w:iCs/>
          <w:u w:val="single"/>
        </w:rPr>
        <w:t>Algemene competenties</w:t>
      </w:r>
    </w:p>
    <w:p w14:paraId="0C7CAF27" w14:textId="26581B59" w:rsidR="00684B5A" w:rsidRDefault="00684B5A" w:rsidP="00E17149">
      <w:pPr>
        <w:spacing w:after="0"/>
        <w:rPr>
          <w:rFonts w:cs="Arial"/>
          <w:iCs/>
          <w:u w:val="single"/>
        </w:rPr>
      </w:pPr>
    </w:p>
    <w:p w14:paraId="1D1DF74E" w14:textId="77CCD0B9" w:rsidR="00684B5A" w:rsidRPr="00684B5A" w:rsidRDefault="00684B5A" w:rsidP="00E17149">
      <w:pPr>
        <w:spacing w:after="0"/>
        <w:rPr>
          <w:rFonts w:cs="Arial"/>
          <w:iCs/>
          <w:color w:val="FF0000"/>
        </w:rPr>
      </w:pPr>
      <w:r w:rsidRPr="00684B5A">
        <w:rPr>
          <w:rFonts w:cs="Arial"/>
          <w:iCs/>
          <w:color w:val="FF0000"/>
        </w:rPr>
        <w:t>Kennis van het proces van de WvP en het verschil tussen een IZP en een FML</w:t>
      </w:r>
    </w:p>
    <w:p w14:paraId="24A476B5" w14:textId="77777777" w:rsidR="004E434D" w:rsidRDefault="004E434D" w:rsidP="00E17149">
      <w:pPr>
        <w:spacing w:after="0"/>
        <w:rPr>
          <w:rFonts w:cs="Arial"/>
          <w:iCs/>
          <w:u w:val="single"/>
        </w:rPr>
      </w:pPr>
    </w:p>
    <w:p w14:paraId="546AD51F" w14:textId="0AB15D75" w:rsidR="00E17149" w:rsidRDefault="00E17149" w:rsidP="00E17149">
      <w:pPr>
        <w:spacing w:after="0"/>
        <w:rPr>
          <w:rFonts w:cs="Arial"/>
          <w:iCs/>
          <w:u w:val="single"/>
        </w:rPr>
      </w:pPr>
      <w:r w:rsidRPr="004E434D">
        <w:rPr>
          <w:rFonts w:cs="Arial"/>
          <w:iCs/>
          <w:u w:val="single"/>
        </w:rPr>
        <w:t>Kerncompetenties</w:t>
      </w:r>
    </w:p>
    <w:p w14:paraId="515AF625" w14:textId="29A1BC77" w:rsidR="00684B5A" w:rsidRDefault="00684B5A" w:rsidP="00E17149">
      <w:pPr>
        <w:spacing w:after="0"/>
        <w:rPr>
          <w:rFonts w:cs="Arial"/>
          <w:iCs/>
          <w:u w:val="single"/>
        </w:rPr>
      </w:pPr>
    </w:p>
    <w:p w14:paraId="3CC7DE99" w14:textId="0E80505A" w:rsidR="00684B5A" w:rsidRPr="00684B5A" w:rsidRDefault="00684B5A" w:rsidP="00E17149">
      <w:pPr>
        <w:spacing w:after="0"/>
        <w:rPr>
          <w:rFonts w:cs="Arial"/>
          <w:iCs/>
          <w:color w:val="FF0000"/>
        </w:rPr>
      </w:pPr>
      <w:r w:rsidRPr="00684B5A">
        <w:rPr>
          <w:rFonts w:cs="Arial"/>
          <w:iCs/>
          <w:color w:val="FF0000"/>
        </w:rPr>
        <w:t>De do’s en dont’s bij het invullen van het izp en de fml. Hoe communiceer je duidelijk en éénduidig over beperkingen binnen deze systematieken.</w:t>
      </w:r>
    </w:p>
    <w:p w14:paraId="7672D8DB" w14:textId="2EF64318" w:rsidR="00684B5A" w:rsidRDefault="00684B5A" w:rsidP="00E17149">
      <w:pPr>
        <w:spacing w:after="0"/>
        <w:rPr>
          <w:rFonts w:cs="Arial"/>
          <w:iCs/>
          <w:u w:val="single"/>
        </w:rPr>
      </w:pPr>
    </w:p>
    <w:p w14:paraId="3878BB2C" w14:textId="77777777" w:rsidR="00684B5A" w:rsidRPr="004E434D" w:rsidRDefault="00684B5A" w:rsidP="00E17149">
      <w:pPr>
        <w:spacing w:after="0"/>
        <w:rPr>
          <w:rFonts w:cs="Arial"/>
          <w:iCs/>
          <w:u w:val="single"/>
        </w:rPr>
      </w:pPr>
    </w:p>
    <w:p w14:paraId="217ED829" w14:textId="77777777" w:rsidR="00AA6A55" w:rsidRDefault="00AA6A55" w:rsidP="00AA6A55">
      <w:pPr>
        <w:spacing w:after="0"/>
        <w:rPr>
          <w:rFonts w:cs="Arial"/>
          <w:iCs/>
        </w:rPr>
      </w:pPr>
    </w:p>
    <w:p w14:paraId="1A3764D4" w14:textId="77777777" w:rsidR="00FB5FFB" w:rsidRPr="004E434D" w:rsidRDefault="00FB5FFB" w:rsidP="00AA6A55">
      <w:pPr>
        <w:spacing w:after="0"/>
        <w:rPr>
          <w:rFonts w:cs="Arial"/>
          <w:iCs/>
        </w:rPr>
      </w:pPr>
    </w:p>
    <w:sectPr w:rsidR="00FB5FFB" w:rsidRPr="004E434D" w:rsidSect="008F0ADB">
      <w:headerReference w:type="default" r:id="rId11"/>
      <w:footerReference w:type="even" r:id="rId12"/>
      <w:footerReference w:type="default" r:id="rId13"/>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33A7" w14:textId="77777777" w:rsidR="008B5525" w:rsidRDefault="008B5525" w:rsidP="00B17DE0">
      <w:pPr>
        <w:spacing w:after="0"/>
      </w:pPr>
      <w:r>
        <w:separator/>
      </w:r>
    </w:p>
  </w:endnote>
  <w:endnote w:type="continuationSeparator" w:id="0">
    <w:p w14:paraId="112DA897" w14:textId="77777777" w:rsidR="008B5525" w:rsidRDefault="008B5525" w:rsidP="00B17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C270" w14:textId="77777777" w:rsidR="00822B3C" w:rsidRDefault="00822B3C" w:rsidP="00B17DE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F33028" w14:textId="77777777" w:rsidR="00822B3C" w:rsidRDefault="00822B3C" w:rsidP="00B17DE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FD3A" w14:textId="77777777" w:rsidR="00822B3C" w:rsidRPr="00545505" w:rsidRDefault="00822B3C" w:rsidP="00B17DE0">
    <w:pPr>
      <w:pStyle w:val="Voettekst"/>
      <w:framePr w:wrap="around" w:vAnchor="text" w:hAnchor="margin" w:xAlign="right" w:y="1"/>
      <w:rPr>
        <w:rStyle w:val="Paginanummer"/>
        <w:sz w:val="16"/>
        <w:szCs w:val="16"/>
      </w:rPr>
    </w:pPr>
    <w:r w:rsidRPr="00545505">
      <w:rPr>
        <w:rStyle w:val="Paginanummer"/>
        <w:sz w:val="16"/>
        <w:szCs w:val="16"/>
      </w:rPr>
      <w:fldChar w:fldCharType="begin"/>
    </w:r>
    <w:r w:rsidRPr="00545505">
      <w:rPr>
        <w:rStyle w:val="Paginanummer"/>
        <w:sz w:val="16"/>
        <w:szCs w:val="16"/>
      </w:rPr>
      <w:instrText xml:space="preserve">PAGE  </w:instrText>
    </w:r>
    <w:r w:rsidRPr="00545505">
      <w:rPr>
        <w:rStyle w:val="Paginanummer"/>
        <w:sz w:val="16"/>
        <w:szCs w:val="16"/>
      </w:rPr>
      <w:fldChar w:fldCharType="separate"/>
    </w:r>
    <w:r w:rsidR="00752CEA">
      <w:rPr>
        <w:rStyle w:val="Paginanummer"/>
        <w:noProof/>
        <w:sz w:val="16"/>
        <w:szCs w:val="16"/>
      </w:rPr>
      <w:t>4</w:t>
    </w:r>
    <w:r w:rsidRPr="00545505">
      <w:rPr>
        <w:rStyle w:val="Paginanummer"/>
        <w:sz w:val="16"/>
        <w:szCs w:val="16"/>
      </w:rPr>
      <w:fldChar w:fldCharType="end"/>
    </w:r>
  </w:p>
  <w:p w14:paraId="1C95575D" w14:textId="77777777" w:rsidR="00822B3C" w:rsidRPr="00545505" w:rsidRDefault="00822B3C" w:rsidP="00B17DE0">
    <w:pPr>
      <w:pStyle w:val="Voettekst"/>
      <w:ind w:right="360"/>
      <w:rPr>
        <w:sz w:val="16"/>
        <w:szCs w:val="16"/>
      </w:rPr>
    </w:pPr>
    <w:r w:rsidRPr="00545505">
      <w:rPr>
        <w:sz w:val="16"/>
        <w:szCs w:val="16"/>
      </w:rPr>
      <w:t xml:space="preserve">versie: </w:t>
    </w:r>
    <w:r>
      <w:rPr>
        <w:sz w:val="16"/>
        <w:szCs w:val="16"/>
      </w:rPr>
      <w:t>2</w:t>
    </w:r>
    <w:r w:rsidR="00436231">
      <w:rPr>
        <w:sz w:val="16"/>
        <w:szCs w:val="16"/>
      </w:rPr>
      <w:t>1</w:t>
    </w:r>
    <w:r>
      <w:rPr>
        <w:sz w:val="16"/>
        <w:szCs w:val="16"/>
      </w:rPr>
      <w:t xml:space="preserve"> </w:t>
    </w:r>
    <w:r w:rsidRPr="00545505">
      <w:rPr>
        <w:sz w:val="16"/>
        <w:szCs w:val="16"/>
      </w:rPr>
      <w:t>februari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EBE4" w14:textId="77777777" w:rsidR="008B5525" w:rsidRDefault="008B5525" w:rsidP="00B17DE0">
      <w:pPr>
        <w:spacing w:after="0"/>
      </w:pPr>
      <w:r>
        <w:separator/>
      </w:r>
    </w:p>
  </w:footnote>
  <w:footnote w:type="continuationSeparator" w:id="0">
    <w:p w14:paraId="6AF8CA37" w14:textId="77777777" w:rsidR="008B5525" w:rsidRDefault="008B5525" w:rsidP="00B17D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9F56" w14:textId="77777777" w:rsidR="00822B3C" w:rsidRPr="00B55B6A" w:rsidRDefault="00822B3C" w:rsidP="00545505">
    <w:pPr>
      <w:spacing w:after="0"/>
      <w:rPr>
        <w:b/>
        <w:u w:val="single"/>
      </w:rPr>
    </w:pPr>
    <w:r w:rsidRPr="00B55B6A">
      <w:rPr>
        <w:b/>
        <w:u w:val="single"/>
      </w:rPr>
      <w:t xml:space="preserve">Format Accreditatieaanvraag Nascholingsactiviteit </w:t>
    </w:r>
  </w:p>
  <w:p w14:paraId="57367EA8" w14:textId="77777777" w:rsidR="00822B3C" w:rsidRDefault="00822B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7374"/>
    <w:multiLevelType w:val="hybridMultilevel"/>
    <w:tmpl w:val="CB8C2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3C39F8"/>
    <w:multiLevelType w:val="hybridMultilevel"/>
    <w:tmpl w:val="56FA24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147BA"/>
    <w:multiLevelType w:val="hybridMultilevel"/>
    <w:tmpl w:val="FDA09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6461F"/>
    <w:multiLevelType w:val="hybridMultilevel"/>
    <w:tmpl w:val="BC9AE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0C32C1"/>
    <w:multiLevelType w:val="hybridMultilevel"/>
    <w:tmpl w:val="A91A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A33C0"/>
    <w:multiLevelType w:val="hybridMultilevel"/>
    <w:tmpl w:val="CFFA4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CD7420"/>
    <w:multiLevelType w:val="hybridMultilevel"/>
    <w:tmpl w:val="62C699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19"/>
    <w:rsid w:val="000024BE"/>
    <w:rsid w:val="000A5F57"/>
    <w:rsid w:val="000D3B5E"/>
    <w:rsid w:val="00143067"/>
    <w:rsid w:val="00147A74"/>
    <w:rsid w:val="001521B4"/>
    <w:rsid w:val="001552F1"/>
    <w:rsid w:val="001A5A0E"/>
    <w:rsid w:val="00222C8F"/>
    <w:rsid w:val="00247431"/>
    <w:rsid w:val="00294E3E"/>
    <w:rsid w:val="002A301E"/>
    <w:rsid w:val="002C01DA"/>
    <w:rsid w:val="002C5BF6"/>
    <w:rsid w:val="002E0D60"/>
    <w:rsid w:val="002E73F8"/>
    <w:rsid w:val="002E74A2"/>
    <w:rsid w:val="00345182"/>
    <w:rsid w:val="003B10F6"/>
    <w:rsid w:val="00427D77"/>
    <w:rsid w:val="00436231"/>
    <w:rsid w:val="004A6C67"/>
    <w:rsid w:val="004E434D"/>
    <w:rsid w:val="004E6325"/>
    <w:rsid w:val="005000CC"/>
    <w:rsid w:val="00526672"/>
    <w:rsid w:val="00545505"/>
    <w:rsid w:val="00547964"/>
    <w:rsid w:val="005B4EBC"/>
    <w:rsid w:val="005D286C"/>
    <w:rsid w:val="005F6319"/>
    <w:rsid w:val="006112F6"/>
    <w:rsid w:val="0063515E"/>
    <w:rsid w:val="00684B5A"/>
    <w:rsid w:val="006952A1"/>
    <w:rsid w:val="006E4ED7"/>
    <w:rsid w:val="00713C46"/>
    <w:rsid w:val="00726430"/>
    <w:rsid w:val="00744676"/>
    <w:rsid w:val="00752CEA"/>
    <w:rsid w:val="007A6E7C"/>
    <w:rsid w:val="008126E2"/>
    <w:rsid w:val="00822B3C"/>
    <w:rsid w:val="008A1EBA"/>
    <w:rsid w:val="008B5525"/>
    <w:rsid w:val="008F0ADB"/>
    <w:rsid w:val="008F2046"/>
    <w:rsid w:val="009466C4"/>
    <w:rsid w:val="00A100D0"/>
    <w:rsid w:val="00A211FC"/>
    <w:rsid w:val="00A62D5F"/>
    <w:rsid w:val="00AA6A55"/>
    <w:rsid w:val="00B17DE0"/>
    <w:rsid w:val="00B55B6A"/>
    <w:rsid w:val="00B67959"/>
    <w:rsid w:val="00BF332D"/>
    <w:rsid w:val="00C570D6"/>
    <w:rsid w:val="00C85359"/>
    <w:rsid w:val="00CC3D13"/>
    <w:rsid w:val="00CF08F1"/>
    <w:rsid w:val="00D10BBF"/>
    <w:rsid w:val="00D22F97"/>
    <w:rsid w:val="00D31278"/>
    <w:rsid w:val="00D31D91"/>
    <w:rsid w:val="00D90C3E"/>
    <w:rsid w:val="00DB4F66"/>
    <w:rsid w:val="00DF70D5"/>
    <w:rsid w:val="00E17149"/>
    <w:rsid w:val="00E615AC"/>
    <w:rsid w:val="00F225DD"/>
    <w:rsid w:val="00F813E3"/>
    <w:rsid w:val="00FA738D"/>
    <w:rsid w:val="00FB5FF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43A2756"/>
  <w15:docId w15:val="{FA4AF5F3-0C50-4F35-85D9-D034F0D0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3D1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17DE0"/>
    <w:pPr>
      <w:tabs>
        <w:tab w:val="center" w:pos="4536"/>
        <w:tab w:val="right" w:pos="9072"/>
      </w:tabs>
      <w:spacing w:after="0"/>
    </w:pPr>
  </w:style>
  <w:style w:type="character" w:customStyle="1" w:styleId="VoettekstChar">
    <w:name w:val="Voettekst Char"/>
    <w:basedOn w:val="Standaardalinea-lettertype"/>
    <w:link w:val="Voettekst"/>
    <w:uiPriority w:val="99"/>
    <w:rsid w:val="00B17DE0"/>
    <w:rPr>
      <w:rFonts w:ascii="Arial" w:hAnsi="Arial"/>
    </w:rPr>
  </w:style>
  <w:style w:type="character" w:styleId="Paginanummer">
    <w:name w:val="page number"/>
    <w:basedOn w:val="Standaardalinea-lettertype"/>
    <w:uiPriority w:val="99"/>
    <w:semiHidden/>
    <w:unhideWhenUsed/>
    <w:rsid w:val="00B17DE0"/>
  </w:style>
  <w:style w:type="paragraph" w:styleId="Lijstalinea">
    <w:name w:val="List Paragraph"/>
    <w:basedOn w:val="Standaard"/>
    <w:uiPriority w:val="34"/>
    <w:qFormat/>
    <w:rsid w:val="00E17149"/>
    <w:pPr>
      <w:ind w:left="720"/>
      <w:contextualSpacing/>
    </w:pPr>
  </w:style>
  <w:style w:type="paragraph" w:styleId="Koptekst">
    <w:name w:val="header"/>
    <w:basedOn w:val="Standaard"/>
    <w:link w:val="KoptekstChar"/>
    <w:uiPriority w:val="99"/>
    <w:unhideWhenUsed/>
    <w:rsid w:val="00545505"/>
    <w:pPr>
      <w:tabs>
        <w:tab w:val="center" w:pos="4536"/>
        <w:tab w:val="right" w:pos="9072"/>
      </w:tabs>
      <w:spacing w:after="0"/>
    </w:pPr>
  </w:style>
  <w:style w:type="character" w:customStyle="1" w:styleId="KoptekstChar">
    <w:name w:val="Koptekst Char"/>
    <w:basedOn w:val="Standaardalinea-lettertype"/>
    <w:link w:val="Koptekst"/>
    <w:uiPriority w:val="99"/>
    <w:rsid w:val="00545505"/>
    <w:rPr>
      <w:rFonts w:ascii="Arial" w:hAnsi="Arial"/>
    </w:rPr>
  </w:style>
  <w:style w:type="table" w:styleId="Tabelraster">
    <w:name w:val="Table Grid"/>
    <w:basedOn w:val="Standaardtabel"/>
    <w:uiPriority w:val="59"/>
    <w:rsid w:val="002E74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079">
      <w:bodyDiv w:val="1"/>
      <w:marLeft w:val="0"/>
      <w:marRight w:val="0"/>
      <w:marTop w:val="0"/>
      <w:marBottom w:val="0"/>
      <w:divBdr>
        <w:top w:val="none" w:sz="0" w:space="0" w:color="auto"/>
        <w:left w:val="none" w:sz="0" w:space="0" w:color="auto"/>
        <w:bottom w:val="none" w:sz="0" w:space="0" w:color="auto"/>
        <w:right w:val="none" w:sz="0" w:space="0" w:color="auto"/>
      </w:divBdr>
    </w:div>
    <w:div w:id="336227191">
      <w:bodyDiv w:val="1"/>
      <w:marLeft w:val="0"/>
      <w:marRight w:val="0"/>
      <w:marTop w:val="0"/>
      <w:marBottom w:val="0"/>
      <w:divBdr>
        <w:top w:val="none" w:sz="0" w:space="0" w:color="auto"/>
        <w:left w:val="none" w:sz="0" w:space="0" w:color="auto"/>
        <w:bottom w:val="none" w:sz="0" w:space="0" w:color="auto"/>
        <w:right w:val="none" w:sz="0" w:space="0" w:color="auto"/>
      </w:divBdr>
    </w:div>
    <w:div w:id="415633564">
      <w:bodyDiv w:val="1"/>
      <w:marLeft w:val="0"/>
      <w:marRight w:val="0"/>
      <w:marTop w:val="0"/>
      <w:marBottom w:val="0"/>
      <w:divBdr>
        <w:top w:val="none" w:sz="0" w:space="0" w:color="auto"/>
        <w:left w:val="none" w:sz="0" w:space="0" w:color="auto"/>
        <w:bottom w:val="none" w:sz="0" w:space="0" w:color="auto"/>
        <w:right w:val="none" w:sz="0" w:space="0" w:color="auto"/>
      </w:divBdr>
    </w:div>
    <w:div w:id="470562061">
      <w:bodyDiv w:val="1"/>
      <w:marLeft w:val="0"/>
      <w:marRight w:val="0"/>
      <w:marTop w:val="0"/>
      <w:marBottom w:val="0"/>
      <w:divBdr>
        <w:top w:val="none" w:sz="0" w:space="0" w:color="auto"/>
        <w:left w:val="none" w:sz="0" w:space="0" w:color="auto"/>
        <w:bottom w:val="none" w:sz="0" w:space="0" w:color="auto"/>
        <w:right w:val="none" w:sz="0" w:space="0" w:color="auto"/>
      </w:divBdr>
    </w:div>
    <w:div w:id="492843766">
      <w:bodyDiv w:val="1"/>
      <w:marLeft w:val="0"/>
      <w:marRight w:val="0"/>
      <w:marTop w:val="0"/>
      <w:marBottom w:val="0"/>
      <w:divBdr>
        <w:top w:val="none" w:sz="0" w:space="0" w:color="auto"/>
        <w:left w:val="none" w:sz="0" w:space="0" w:color="auto"/>
        <w:bottom w:val="none" w:sz="0" w:space="0" w:color="auto"/>
        <w:right w:val="none" w:sz="0" w:space="0" w:color="auto"/>
      </w:divBdr>
    </w:div>
    <w:div w:id="1528642099">
      <w:bodyDiv w:val="1"/>
      <w:marLeft w:val="0"/>
      <w:marRight w:val="0"/>
      <w:marTop w:val="0"/>
      <w:marBottom w:val="0"/>
      <w:divBdr>
        <w:top w:val="none" w:sz="0" w:space="0" w:color="auto"/>
        <w:left w:val="none" w:sz="0" w:space="0" w:color="auto"/>
        <w:bottom w:val="none" w:sz="0" w:space="0" w:color="auto"/>
        <w:right w:val="none" w:sz="0" w:space="0" w:color="auto"/>
      </w:divBdr>
    </w:div>
    <w:div w:id="1779063656">
      <w:bodyDiv w:val="1"/>
      <w:marLeft w:val="0"/>
      <w:marRight w:val="0"/>
      <w:marTop w:val="0"/>
      <w:marBottom w:val="0"/>
      <w:divBdr>
        <w:top w:val="none" w:sz="0" w:space="0" w:color="auto"/>
        <w:left w:val="none" w:sz="0" w:space="0" w:color="auto"/>
        <w:bottom w:val="none" w:sz="0" w:space="0" w:color="auto"/>
        <w:right w:val="none" w:sz="0" w:space="0" w:color="auto"/>
      </w:divBdr>
    </w:div>
    <w:div w:id="1846508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eftrefwoorden xmlns="60a53c5d-7249-4642-a969-c85d170f1d57" xsi:nil="true"/>
    <jfbab27555b64d999dad7e08df051563 xmlns="60a53c5d-7249-4642-a969-c85d170f1d57">
      <Terms xmlns="http://schemas.microsoft.com/office/infopath/2007/PartnerControls">
        <TermInfo xmlns="http://schemas.microsoft.com/office/infopath/2007/PartnerControls">
          <TermName xmlns="http://schemas.microsoft.com/office/infopath/2007/PartnerControls">#Nader te bepalen</TermName>
          <TermId xmlns="http://schemas.microsoft.com/office/infopath/2007/PartnerControls">8b1a5f27-530b-4d20-8c1c-81436a2fb3c2</TermId>
        </TermInfo>
      </Terms>
    </jfbab27555b64d999dad7e08df051563>
    <TaxCatchAll xmlns="60a53c5d-7249-4642-a969-c85d170f1d57"/>
    <Documentdatum xmlns="60a53c5d-7249-4642-a969-c85d170f1d57">2020-12-22T14:34:37+00:00</Documentdatum>
  </documentManagement>
</p:properties>
</file>

<file path=customXml/item3.xml><?xml version="1.0" encoding="utf-8"?>
<ct:contentTypeSchema xmlns:ct="http://schemas.microsoft.com/office/2006/metadata/contentType" xmlns:ma="http://schemas.microsoft.com/office/2006/metadata/properties/metaAttributes" ct:_="" ma:_="" ma:contentTypeName="Gemigreerd" ma:contentTypeID="0x010100A3783FF10170B845AEA29D9F872F6F65050057348B8FA7CFD744805EB78B6B6BCBE0" ma:contentTypeVersion="8" ma:contentTypeDescription="" ma:contentTypeScope="" ma:versionID="7ba3d6b596f713fb7c006df2203fe465">
  <xsd:schema xmlns:xsd="http://www.w3.org/2001/XMLSchema" xmlns:xs="http://www.w3.org/2001/XMLSchema" xmlns:p="http://schemas.microsoft.com/office/2006/metadata/properties" xmlns:ns3="60a53c5d-7249-4642-a969-c85d170f1d57" targetNamespace="http://schemas.microsoft.com/office/2006/metadata/properties" ma:root="true" ma:fieldsID="8118a83822b14961152a191ce024b7e5" ns3:_="">
    <xsd:import namespace="60a53c5d-7249-4642-a969-c85d170f1d57"/>
    <xsd:element name="properties">
      <xsd:complexType>
        <xsd:sequence>
          <xsd:element name="documentManagement">
            <xsd:complexType>
              <xsd:all>
                <xsd:element ref="ns3:TaxCatchAll" minOccurs="0"/>
                <xsd:element ref="ns3:TaxCatchAllLabel" minOccurs="0"/>
                <xsd:element ref="ns3:Documentdatum" minOccurs="0"/>
                <xsd:element ref="ns3:Archieftrefwoorden" minOccurs="0"/>
                <xsd:element ref="ns3:jfbab27555b64d999dad7e08df0515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53c5d-7249-4642-a969-c85d170f1d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e1233df-e400-4c6e-a5eb-bcde5a853e32}" ma:internalName="TaxCatchAll" ma:showField="CatchAllData" ma:web="8d364115-9f19-404b-9fa6-8c58149a725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e1233df-e400-4c6e-a5eb-bcde5a853e32}" ma:internalName="TaxCatchAllLabel" ma:readOnly="true" ma:showField="CatchAllDataLabel" ma:web="8d364115-9f19-404b-9fa6-8c58149a7250">
      <xsd:complexType>
        <xsd:complexContent>
          <xsd:extension base="dms:MultiChoiceLookup">
            <xsd:sequence>
              <xsd:element name="Value" type="dms:Lookup" maxOccurs="unbounded" minOccurs="0" nillable="true"/>
            </xsd:sequence>
          </xsd:extension>
        </xsd:complexContent>
      </xsd:complexType>
    </xsd:element>
    <xsd:element name="Documentdatum" ma:index="11" nillable="true" ma:displayName="Documentdatum" ma:format="DateOnly" ma:indexed="true" ma:internalName="Documentdatum">
      <xsd:simpleType>
        <xsd:restriction base="dms:DateTime"/>
      </xsd:simpleType>
    </xsd:element>
    <xsd:element name="Archieftrefwoorden" ma:index="13" nillable="true" ma:displayName="Archieftrefwoorden" ma:internalName="Archieftrefwoorden">
      <xsd:simpleType>
        <xsd:restriction base="dms:Text">
          <xsd:maxLength value="255"/>
        </xsd:restriction>
      </xsd:simpleType>
    </xsd:element>
    <xsd:element name="jfbab27555b64d999dad7e08df051563" ma:index="14" nillable="true" ma:taxonomy="true" ma:internalName="jfbab27555b64d999dad7e08df051563" ma:taxonomyFieldName="Vertrouwelijkheid" ma:displayName="Vertrouwelijkheid" ma:default="145;##Nader te bepalen|8b1a5f27-530b-4d20-8c1c-81436a2fb3c2" ma:fieldId="{3fbab275-55b6-4d99-9dad-7e08df051563}" ma:sspId="163c1abc-8868-41c0-894d-942eb07640b5" ma:termSetId="266c9b6e-86f5-4118-947e-7b9656eca3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8"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3c1abc-8868-41c0-894d-942eb07640b5" ContentTypeId="0x010100A3783FF10170B845AEA29D9F872F6F6505" PreviousValue="false"/>
</file>

<file path=customXml/itemProps1.xml><?xml version="1.0" encoding="utf-8"?>
<ds:datastoreItem xmlns:ds="http://schemas.openxmlformats.org/officeDocument/2006/customXml" ds:itemID="{8517A54A-7CCB-4FB8-A30B-E958556E5D1B}">
  <ds:schemaRefs>
    <ds:schemaRef ds:uri="http://schemas.microsoft.com/sharepoint/v3/contenttype/forms"/>
  </ds:schemaRefs>
</ds:datastoreItem>
</file>

<file path=customXml/itemProps2.xml><?xml version="1.0" encoding="utf-8"?>
<ds:datastoreItem xmlns:ds="http://schemas.openxmlformats.org/officeDocument/2006/customXml" ds:itemID="{C4F1F40C-F021-413D-9A21-24F80E6BE68F}">
  <ds:schemaRefs>
    <ds:schemaRef ds:uri="http://purl.org/dc/elements/1.1/"/>
    <ds:schemaRef ds:uri="http://schemas.microsoft.com/office/2006/metadata/properties"/>
    <ds:schemaRef ds:uri="60a53c5d-7249-4642-a969-c85d170f1d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E3EE94-208A-4511-8F01-B6FA74E71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53c5d-7249-4642-a969-c85d170f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91D1E-0F22-4B1C-8745-94F4D9F287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Peters</dc:creator>
  <cp:keywords/>
  <dc:description/>
  <cp:lastModifiedBy>Mostert, Alice</cp:lastModifiedBy>
  <cp:revision>3</cp:revision>
  <dcterms:created xsi:type="dcterms:W3CDTF">2020-12-22T14:34:00Z</dcterms:created>
  <dcterms:modified xsi:type="dcterms:W3CDTF">2020-12-22T14:35:00Z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0x010100A3783FF10170B845AEA29D9F872F6F65050057348B8FA7CFD744805EB78B6B6BCBE0</vt:lpwstr>
  </property>
  <property fmtid="{D5CDD505-2E9C-101B-9397-08002B2CF9AE}" pid="3" name="Vertrouwelijkheid">
    <vt:lpwstr>145;##Nader te bepalen|8b1a5f27-530b-4d20-8c1c-81436a2fb3c2</vt:lpwstr>
  </property>
  <property fmtid="{D5CDD505-2E9C-101B-9397-08002B2CF9AE}" pid="4" name="TaxKeyword">
    <vt:lpwstr/>
  </property>
  <property fmtid="{D5CDD505-2E9C-101B-9397-08002B2CF9AE}" pid="5" name="Opslaglocatie">
    <vt:lpwstr>1;#PMO|3a07a1b4-2d9f-4a89-85b9-8b09cf0ce884</vt:lpwstr>
  </property>
  <property fmtid="{D5CDD505-2E9C-101B-9397-08002B2CF9AE}" pid="6" name="Documentsoort">
    <vt:lpwstr/>
  </property>
  <property fmtid="{D5CDD505-2E9C-101B-9397-08002B2CF9AE}" pid="7" name="MSIP_Label_b9f65c27-0c9c-4a36-a06a-499e7be22c34_Enabled">
    <vt:lpwstr>True</vt:lpwstr>
  </property>
  <property fmtid="{D5CDD505-2E9C-101B-9397-08002B2CF9AE}" pid="8" name="MSIP_Label_b9f65c27-0c9c-4a36-a06a-499e7be22c34_SiteId">
    <vt:lpwstr>55f3782b-696d-42f9-b177-2b2ef93bc6f6</vt:lpwstr>
  </property>
  <property fmtid="{D5CDD505-2E9C-101B-9397-08002B2CF9AE}" pid="9" name="MSIP_Label_b9f65c27-0c9c-4a36-a06a-499e7be22c34_Owner">
    <vt:lpwstr>Laura.Vijfhuizen@arbounie.nl</vt:lpwstr>
  </property>
  <property fmtid="{D5CDD505-2E9C-101B-9397-08002B2CF9AE}" pid="10" name="MSIP_Label_b9f65c27-0c9c-4a36-a06a-499e7be22c34_SetDate">
    <vt:lpwstr>2019-10-01T07:58:36.9390669Z</vt:lpwstr>
  </property>
  <property fmtid="{D5CDD505-2E9C-101B-9397-08002B2CF9AE}" pid="11" name="MSIP_Label_b9f65c27-0c9c-4a36-a06a-499e7be22c34_Name">
    <vt:lpwstr>Vertrouwelijk*</vt:lpwstr>
  </property>
  <property fmtid="{D5CDD505-2E9C-101B-9397-08002B2CF9AE}" pid="12" name="MSIP_Label_b9f65c27-0c9c-4a36-a06a-499e7be22c34_Application">
    <vt:lpwstr>Microsoft Azure Information Protection</vt:lpwstr>
  </property>
  <property fmtid="{D5CDD505-2E9C-101B-9397-08002B2CF9AE}" pid="13" name="MSIP_Label_b9f65c27-0c9c-4a36-a06a-499e7be22c34_Extended_MSFT_Method">
    <vt:lpwstr>Automatic</vt:lpwstr>
  </property>
  <property fmtid="{D5CDD505-2E9C-101B-9397-08002B2CF9AE}" pid="14" name="Sensitivity">
    <vt:lpwstr>Vertrouwelijk*</vt:lpwstr>
  </property>
  <property fmtid="{D5CDD505-2E9C-101B-9397-08002B2CF9AE}" pid="15" name="d6ee4bfb05f7470a96cd0098f850c3af">
    <vt:lpwstr/>
  </property>
  <property fmtid="{D5CDD505-2E9C-101B-9397-08002B2CF9AE}" pid="16" name="Kostenplaats">
    <vt:lpwstr/>
  </property>
</Properties>
</file>